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3B15B" w14:textId="7A49BBA5" w:rsidR="009B0721" w:rsidRDefault="009B0721" w:rsidP="009B0721">
      <w:pPr>
        <w:ind w:right="2"/>
        <w:rPr>
          <w:rFonts w:ascii="Arial" w:hAnsi="Arial" w:cs="Arial"/>
          <w:b/>
          <w:bCs/>
          <w:sz w:val="28"/>
          <w:szCs w:val="28"/>
        </w:rPr>
      </w:pPr>
      <w:bookmarkStart w:id="0" w:name="_Hlk80867431"/>
      <w:bookmarkEnd w:id="0"/>
      <w:r>
        <w:rPr>
          <w:rFonts w:ascii="Arial" w:hAnsi="Arial" w:cs="Arial"/>
          <w:b/>
          <w:bCs/>
          <w:sz w:val="28"/>
          <w:szCs w:val="28"/>
        </w:rPr>
        <w:t>3GPP TSG RAN WG1 #</w:t>
      </w:r>
      <w:r w:rsidR="009A56F9">
        <w:rPr>
          <w:rFonts w:ascii="Arial" w:hAnsi="Arial" w:cs="Arial"/>
          <w:b/>
          <w:bCs/>
          <w:sz w:val="28"/>
          <w:szCs w:val="28"/>
        </w:rPr>
        <w:t>10</w:t>
      </w:r>
      <w:r w:rsidR="007E328C">
        <w:rPr>
          <w:rFonts w:ascii="Arial" w:hAnsi="Arial" w:cs="Arial"/>
          <w:b/>
          <w:bCs/>
          <w:sz w:val="28"/>
          <w:szCs w:val="28"/>
        </w:rPr>
        <w:t>7</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397ED2">
        <w:rPr>
          <w:rFonts w:ascii="Arial" w:hAnsi="Arial" w:cs="Arial"/>
          <w:b/>
          <w:bCs/>
          <w:sz w:val="28"/>
          <w:szCs w:val="28"/>
        </w:rPr>
        <w:t xml:space="preserve">          </w:t>
      </w:r>
      <w:r w:rsidR="00327E4B" w:rsidRPr="00E83495">
        <w:rPr>
          <w:rFonts w:ascii="Arial" w:hAnsi="Arial" w:cs="Arial"/>
          <w:b/>
          <w:bCs/>
          <w:sz w:val="28"/>
          <w:szCs w:val="28"/>
        </w:rPr>
        <w:t>R1-</w:t>
      </w:r>
      <w:r w:rsidR="00A97515" w:rsidRPr="00D609D3">
        <w:rPr>
          <w:rFonts w:ascii="Arial" w:hAnsi="Arial" w:cs="Arial"/>
          <w:b/>
          <w:bCs/>
          <w:sz w:val="28"/>
          <w:szCs w:val="28"/>
        </w:rPr>
        <w:t xml:space="preserve"> </w:t>
      </w:r>
      <w:r w:rsidR="00FB1818" w:rsidRPr="00D609D3">
        <w:rPr>
          <w:rFonts w:ascii="Arial" w:hAnsi="Arial" w:cs="Arial"/>
          <w:b/>
          <w:bCs/>
          <w:sz w:val="28"/>
          <w:szCs w:val="28"/>
        </w:rPr>
        <w:t>2111015</w:t>
      </w:r>
    </w:p>
    <w:p w14:paraId="3437ADA7" w14:textId="2B415CCF" w:rsidR="00956430" w:rsidRPr="00D609D3" w:rsidRDefault="00956430" w:rsidP="00956430">
      <w:pPr>
        <w:rPr>
          <w:rFonts w:eastAsia="Batang"/>
        </w:rPr>
      </w:pPr>
      <w:r>
        <w:rPr>
          <w:rFonts w:ascii="Arial" w:eastAsia="MS Mincho" w:hAnsi="Arial" w:cs="Arial"/>
          <w:b/>
          <w:bCs/>
          <w:sz w:val="28"/>
          <w:szCs w:val="28"/>
        </w:rPr>
        <w:t xml:space="preserve">e-Meeting, </w:t>
      </w:r>
      <w:r w:rsidR="007E328C">
        <w:rPr>
          <w:rFonts w:ascii="Arial" w:eastAsia="MS Mincho" w:hAnsi="Arial" w:cs="Arial"/>
          <w:b/>
          <w:bCs/>
          <w:sz w:val="28"/>
          <w:szCs w:val="28"/>
        </w:rPr>
        <w:t>November 11</w:t>
      </w:r>
      <w:r w:rsidR="007E328C">
        <w:rPr>
          <w:rFonts w:ascii="Arial" w:eastAsia="MS Mincho" w:hAnsi="Arial" w:cs="Arial"/>
          <w:b/>
          <w:bCs/>
          <w:sz w:val="28"/>
          <w:szCs w:val="28"/>
          <w:vertAlign w:val="superscript"/>
        </w:rPr>
        <w:t>th</w:t>
      </w:r>
      <w:r w:rsidR="007E328C">
        <w:rPr>
          <w:rFonts w:ascii="Arial" w:eastAsia="MS Mincho" w:hAnsi="Arial" w:cs="Arial"/>
          <w:b/>
          <w:bCs/>
          <w:sz w:val="28"/>
          <w:szCs w:val="28"/>
        </w:rPr>
        <w:t xml:space="preserve"> – 19</w:t>
      </w:r>
      <w:r w:rsidR="007E328C">
        <w:rPr>
          <w:rFonts w:ascii="Arial" w:eastAsia="MS Mincho" w:hAnsi="Arial" w:cs="Arial"/>
          <w:b/>
          <w:bCs/>
          <w:sz w:val="28"/>
          <w:szCs w:val="28"/>
          <w:vertAlign w:val="superscript"/>
        </w:rPr>
        <w:t>th</w:t>
      </w:r>
      <w:r w:rsidR="00F64A05">
        <w:rPr>
          <w:rFonts w:ascii="Arial" w:eastAsia="MS Mincho" w:hAnsi="Arial" w:cs="Arial"/>
          <w:b/>
          <w:bCs/>
          <w:sz w:val="28"/>
          <w:lang w:eastAsia="ja-JP"/>
        </w:rPr>
        <w:t>, 2021</w:t>
      </w:r>
    </w:p>
    <w:p w14:paraId="570D9EFC" w14:textId="77777777" w:rsidR="00BE3317" w:rsidRPr="00EB1036" w:rsidRDefault="00BE3317">
      <w:pPr>
        <w:pStyle w:val="ae"/>
        <w:tabs>
          <w:tab w:val="clear" w:pos="4536"/>
          <w:tab w:val="left" w:pos="1800"/>
        </w:tabs>
        <w:ind w:left="1800" w:hanging="1800"/>
        <w:rPr>
          <w:rFonts w:cs="Arial"/>
          <w:sz w:val="22"/>
          <w:szCs w:val="22"/>
          <w:lang w:val="en-GB"/>
        </w:rPr>
      </w:pPr>
    </w:p>
    <w:p w14:paraId="4098FB2E"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47E8FCC3" w14:textId="5DB40F41" w:rsidR="00305F56" w:rsidRPr="000D669B" w:rsidRDefault="00A045D1" w:rsidP="00B90CAC">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1" w:name="Title"/>
      <w:bookmarkEnd w:id="1"/>
      <w:r w:rsidRPr="000D669B">
        <w:rPr>
          <w:rFonts w:cs="Arial"/>
          <w:sz w:val="22"/>
          <w:szCs w:val="22"/>
        </w:rPr>
        <w:tab/>
      </w:r>
      <w:r w:rsidR="009571E9" w:rsidRPr="009571E9">
        <w:rPr>
          <w:rFonts w:cs="Arial"/>
          <w:sz w:val="22"/>
          <w:szCs w:val="22"/>
        </w:rPr>
        <w:t xml:space="preserve">Remaining issues </w:t>
      </w:r>
      <w:r w:rsidR="009B0721">
        <w:rPr>
          <w:rFonts w:eastAsiaTheme="minorEastAsia" w:cs="Arial"/>
          <w:sz w:val="22"/>
          <w:szCs w:val="22"/>
        </w:rPr>
        <w:t>on potential enhancement</w:t>
      </w:r>
      <w:r w:rsidR="009B0721">
        <w:rPr>
          <w:rFonts w:eastAsiaTheme="minorEastAsia" w:cs="Arial" w:hint="eastAsia"/>
          <w:sz w:val="22"/>
          <w:szCs w:val="22"/>
        </w:rPr>
        <w:t>s</w:t>
      </w:r>
      <w:r w:rsidR="009B0721">
        <w:rPr>
          <w:rFonts w:eastAsiaTheme="minorEastAsia" w:cs="Arial"/>
          <w:sz w:val="22"/>
          <w:szCs w:val="22"/>
        </w:rPr>
        <w:t xml:space="preserve"> </w:t>
      </w:r>
      <w:r w:rsidR="009B0721">
        <w:rPr>
          <w:rFonts w:eastAsiaTheme="minorEastAsia" w:cs="Arial" w:hint="eastAsia"/>
          <w:sz w:val="22"/>
          <w:szCs w:val="22"/>
        </w:rPr>
        <w:t>for</w:t>
      </w:r>
      <w:r w:rsidR="009B0721">
        <w:rPr>
          <w:rFonts w:eastAsiaTheme="minorEastAsia" w:cs="Arial"/>
          <w:sz w:val="22"/>
          <w:szCs w:val="22"/>
        </w:rPr>
        <w:t xml:space="preserve"> </w:t>
      </w:r>
      <w:r w:rsidR="00265B38">
        <w:rPr>
          <w:rFonts w:eastAsiaTheme="minorEastAsia" w:cs="Arial"/>
          <w:sz w:val="22"/>
          <w:szCs w:val="22"/>
        </w:rPr>
        <w:t>DL-</w:t>
      </w:r>
      <w:proofErr w:type="spellStart"/>
      <w:r w:rsidR="009B0721">
        <w:rPr>
          <w:rFonts w:eastAsiaTheme="minorEastAsia" w:cs="Arial"/>
          <w:sz w:val="22"/>
          <w:szCs w:val="22"/>
        </w:rPr>
        <w:t>A</w:t>
      </w:r>
      <w:r w:rsidR="009B0721">
        <w:rPr>
          <w:rFonts w:eastAsiaTheme="minorEastAsia" w:cs="Arial" w:hint="eastAsia"/>
          <w:sz w:val="22"/>
          <w:szCs w:val="22"/>
        </w:rPr>
        <w:t>o</w:t>
      </w:r>
      <w:r w:rsidR="009B0721">
        <w:rPr>
          <w:rFonts w:eastAsiaTheme="minorEastAsia" w:cs="Arial"/>
          <w:sz w:val="22"/>
          <w:szCs w:val="22"/>
        </w:rPr>
        <w:t>D</w:t>
      </w:r>
      <w:proofErr w:type="spellEnd"/>
      <w:r w:rsidR="00327E4B">
        <w:rPr>
          <w:rFonts w:eastAsiaTheme="minorEastAsia" w:cs="Arial"/>
          <w:sz w:val="22"/>
          <w:szCs w:val="22"/>
        </w:rPr>
        <w:t xml:space="preserve"> </w:t>
      </w:r>
      <w:r w:rsidR="00327E4B">
        <w:rPr>
          <w:rFonts w:eastAsiaTheme="minorEastAsia" w:cs="Arial" w:hint="eastAsia"/>
          <w:sz w:val="22"/>
          <w:szCs w:val="22"/>
        </w:rPr>
        <w:t>method</w:t>
      </w:r>
    </w:p>
    <w:p w14:paraId="503591A4" w14:textId="77777777"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2" w:name="Source"/>
      <w:bookmarkEnd w:id="2"/>
      <w:r w:rsidRPr="000D669B">
        <w:rPr>
          <w:rFonts w:cs="Arial"/>
          <w:sz w:val="22"/>
          <w:szCs w:val="22"/>
        </w:rPr>
        <w:tab/>
      </w:r>
      <w:r w:rsidR="009B0721">
        <w:rPr>
          <w:rFonts w:eastAsia="宋体" w:cs="Arial"/>
          <w:sz w:val="22"/>
          <w:szCs w:val="22"/>
        </w:rPr>
        <w:t>8.5.3</w:t>
      </w:r>
    </w:p>
    <w:p w14:paraId="32212163"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3" w:name="DocumentFor"/>
      <w:bookmarkEnd w:id="3"/>
      <w:r w:rsidRPr="000D669B">
        <w:rPr>
          <w:rFonts w:cs="Arial"/>
          <w:sz w:val="22"/>
          <w:szCs w:val="22"/>
        </w:rPr>
        <w:t>Discussion</w:t>
      </w:r>
      <w:r w:rsidRPr="000D669B">
        <w:rPr>
          <w:rFonts w:eastAsia="宋体" w:cs="Arial"/>
          <w:sz w:val="22"/>
          <w:szCs w:val="22"/>
        </w:rPr>
        <w:t xml:space="preserve"> and Decision</w:t>
      </w:r>
    </w:p>
    <w:p w14:paraId="3C0AA084" w14:textId="77777777" w:rsidR="00305F56" w:rsidRPr="000D669B" w:rsidRDefault="00A045D1" w:rsidP="00EA778C">
      <w:pPr>
        <w:pStyle w:val="1"/>
        <w:rPr>
          <w:b/>
          <w:bCs/>
        </w:rPr>
      </w:pPr>
      <w:bookmarkStart w:id="4" w:name="OLE_LINK13"/>
      <w:bookmarkStart w:id="5" w:name="OLE_LINK14"/>
      <w:r w:rsidRPr="000D669B">
        <w:t>Introduction</w:t>
      </w:r>
    </w:p>
    <w:p w14:paraId="7EBCC1B7" w14:textId="77777777" w:rsidR="008D21E1" w:rsidRPr="00EF74E9" w:rsidRDefault="008D21E1" w:rsidP="006C50F3">
      <w:pPr>
        <w:spacing w:after="120" w:line="260" w:lineRule="exact"/>
        <w:rPr>
          <w:rFonts w:eastAsiaTheme="minorEastAsia"/>
          <w:color w:val="D9D9D9" w:themeColor="background1" w:themeShade="D9"/>
          <w:sz w:val="20"/>
          <w:szCs w:val="20"/>
        </w:rPr>
      </w:pPr>
      <w:r w:rsidRPr="00920834">
        <w:rPr>
          <w:sz w:val="20"/>
          <w:szCs w:val="20"/>
        </w:rPr>
        <w:t>In RAN#</w:t>
      </w:r>
      <w:r w:rsidR="00740C61" w:rsidRPr="00920834">
        <w:rPr>
          <w:sz w:val="20"/>
          <w:szCs w:val="20"/>
        </w:rPr>
        <w:t xml:space="preserve"> </w:t>
      </w:r>
      <w:r w:rsidR="00491DB6" w:rsidRPr="00920834">
        <w:rPr>
          <w:sz w:val="20"/>
          <w:szCs w:val="20"/>
        </w:rPr>
        <w:t>9</w:t>
      </w:r>
      <w:r w:rsidR="00A42836">
        <w:rPr>
          <w:sz w:val="20"/>
          <w:szCs w:val="20"/>
        </w:rPr>
        <w:t>1</w:t>
      </w:r>
      <w:r w:rsidR="00491DB6" w:rsidRPr="00920834">
        <w:rPr>
          <w:sz w:val="20"/>
          <w:szCs w:val="20"/>
        </w:rPr>
        <w:t xml:space="preserve">e </w:t>
      </w:r>
      <w:r w:rsidRPr="00920834">
        <w:rPr>
          <w:sz w:val="20"/>
          <w:szCs w:val="20"/>
        </w:rPr>
        <w:t xml:space="preserve">meeting, </w:t>
      </w:r>
      <w:r w:rsidR="00B045C0" w:rsidRPr="00920834">
        <w:rPr>
          <w:sz w:val="20"/>
          <w:szCs w:val="20"/>
        </w:rPr>
        <w:t xml:space="preserve">a </w:t>
      </w:r>
      <w:r w:rsidR="00A42836">
        <w:rPr>
          <w:sz w:val="20"/>
          <w:szCs w:val="20"/>
        </w:rPr>
        <w:t>revised</w:t>
      </w:r>
      <w:r w:rsidR="00740C61" w:rsidRPr="00920834">
        <w:rPr>
          <w:sz w:val="20"/>
          <w:szCs w:val="20"/>
        </w:rPr>
        <w:t xml:space="preserve"> WID on NR Positioning Enhancements </w:t>
      </w:r>
      <w:r w:rsidR="00740C61" w:rsidRPr="00920834">
        <w:rPr>
          <w:rFonts w:hint="eastAsia"/>
          <w:sz w:val="20"/>
          <w:szCs w:val="20"/>
        </w:rPr>
        <w:t>was</w:t>
      </w:r>
      <w:r w:rsidR="00740C61" w:rsidRPr="00920834">
        <w:rPr>
          <w:sz w:val="20"/>
          <w:szCs w:val="20"/>
        </w:rPr>
        <w:t xml:space="preserve"> </w:t>
      </w:r>
      <w:r w:rsidR="00740C61" w:rsidRPr="00920834">
        <w:rPr>
          <w:rFonts w:hint="eastAsia"/>
          <w:sz w:val="20"/>
          <w:szCs w:val="20"/>
        </w:rPr>
        <w:t>approved</w:t>
      </w:r>
      <w:r w:rsidR="00121B25" w:rsidRPr="00920834">
        <w:rPr>
          <w:sz w:val="20"/>
          <w:szCs w:val="20"/>
        </w:rPr>
        <w:t xml:space="preserve"> </w:t>
      </w:r>
      <w:r w:rsidR="00121B25" w:rsidRPr="00920834">
        <w:rPr>
          <w:rFonts w:hint="eastAsia"/>
          <w:sz w:val="20"/>
          <w:szCs w:val="20"/>
        </w:rPr>
        <w:t>[</w:t>
      </w:r>
      <w:r w:rsidR="00121B25" w:rsidRPr="00920834">
        <w:rPr>
          <w:sz w:val="20"/>
          <w:szCs w:val="20"/>
        </w:rPr>
        <w:t>1]</w:t>
      </w:r>
      <w:r w:rsidR="003F6F69">
        <w:rPr>
          <w:sz w:val="20"/>
          <w:szCs w:val="20"/>
        </w:rPr>
        <w:t>.</w:t>
      </w:r>
      <w:r w:rsidR="00A42836">
        <w:rPr>
          <w:sz w:val="20"/>
          <w:szCs w:val="20"/>
        </w:rPr>
        <w:t xml:space="preserve"> </w:t>
      </w:r>
      <w:r w:rsidR="00920834" w:rsidRPr="00920834">
        <w:rPr>
          <w:sz w:val="20"/>
          <w:szCs w:val="20"/>
        </w:rPr>
        <w:t>F</w:t>
      </w:r>
      <w:r w:rsidR="00920834" w:rsidRPr="008A2848">
        <w:rPr>
          <w:sz w:val="20"/>
          <w:szCs w:val="20"/>
        </w:rPr>
        <w:t xml:space="preserve">rom </w:t>
      </w:r>
      <w:r w:rsidR="00920834">
        <w:rPr>
          <w:sz w:val="20"/>
          <w:szCs w:val="20"/>
        </w:rPr>
        <w:t>the angle-based positioning</w:t>
      </w:r>
      <w:r w:rsidR="00920834" w:rsidRPr="008A2848">
        <w:rPr>
          <w:sz w:val="20"/>
          <w:szCs w:val="20"/>
        </w:rPr>
        <w:t xml:space="preserve"> perspective, the WI includes the following objective:</w:t>
      </w:r>
    </w:p>
    <w:tbl>
      <w:tblPr>
        <w:tblStyle w:val="af2"/>
        <w:tblW w:w="0" w:type="auto"/>
        <w:tblLook w:val="04A0" w:firstRow="1" w:lastRow="0" w:firstColumn="1" w:lastColumn="0" w:noHBand="0" w:noVBand="1"/>
      </w:tblPr>
      <w:tblGrid>
        <w:gridCol w:w="9060"/>
      </w:tblGrid>
      <w:tr w:rsidR="00EF74E9" w:rsidRPr="00EF74E9" w14:paraId="18ECC4F4" w14:textId="77777777" w:rsidTr="000D4E32">
        <w:tc>
          <w:tcPr>
            <w:tcW w:w="9060" w:type="dxa"/>
          </w:tcPr>
          <w:p w14:paraId="2A607A8D" w14:textId="77777777" w:rsidR="00920834" w:rsidRPr="00920834" w:rsidRDefault="00920834" w:rsidP="00920834">
            <w:pPr>
              <w:numPr>
                <w:ilvl w:val="0"/>
                <w:numId w:val="9"/>
              </w:numPr>
              <w:overflowPunct w:val="0"/>
              <w:autoSpaceDE w:val="0"/>
              <w:autoSpaceDN w:val="0"/>
              <w:adjustRightInd w:val="0"/>
              <w:spacing w:after="180"/>
              <w:textAlignment w:val="baseline"/>
              <w:rPr>
                <w:rFonts w:eastAsia="MS Mincho"/>
                <w:sz w:val="20"/>
                <w:szCs w:val="20"/>
              </w:rPr>
            </w:pPr>
            <w:r w:rsidRPr="00920834">
              <w:rPr>
                <w:rFonts w:eastAsia="MS Mincho"/>
                <w:sz w:val="20"/>
                <w:szCs w:val="20"/>
              </w:rPr>
              <w:t xml:space="preserve">Specify the </w:t>
            </w:r>
            <w:r w:rsidRPr="00920834">
              <w:rPr>
                <w:rFonts w:eastAsia="MS Mincho" w:hint="eastAsia"/>
                <w:sz w:val="20"/>
                <w:szCs w:val="20"/>
              </w:rPr>
              <w:t xml:space="preserve">procedure, measurements, reporting, and </w:t>
            </w:r>
            <w:proofErr w:type="spellStart"/>
            <w:r w:rsidRPr="00920834">
              <w:rPr>
                <w:rFonts w:eastAsia="MS Mincho" w:hint="eastAsia"/>
                <w:sz w:val="20"/>
                <w:szCs w:val="20"/>
              </w:rPr>
              <w:t>signalling</w:t>
            </w:r>
            <w:proofErr w:type="spellEnd"/>
            <w:r w:rsidRPr="00920834">
              <w:rPr>
                <w:rFonts w:eastAsia="MS Mincho" w:hint="eastAsia"/>
                <w:sz w:val="20"/>
                <w:szCs w:val="20"/>
              </w:rPr>
              <w:t xml:space="preserve"> </w:t>
            </w:r>
            <w:r w:rsidRPr="00920834">
              <w:rPr>
                <w:rFonts w:eastAsia="MS Mincho"/>
                <w:sz w:val="20"/>
                <w:szCs w:val="20"/>
              </w:rPr>
              <w:t>for improving the accuracy of [RAN1, RAN2, RAN3]</w:t>
            </w:r>
          </w:p>
          <w:p w14:paraId="524A2A72" w14:textId="77777777" w:rsidR="00920834" w:rsidRPr="00920834" w:rsidRDefault="00920834" w:rsidP="00920834">
            <w:pPr>
              <w:numPr>
                <w:ilvl w:val="1"/>
                <w:numId w:val="9"/>
              </w:numPr>
              <w:overflowPunct w:val="0"/>
              <w:autoSpaceDE w:val="0"/>
              <w:autoSpaceDN w:val="0"/>
              <w:adjustRightInd w:val="0"/>
              <w:spacing w:after="180"/>
              <w:textAlignment w:val="baseline"/>
              <w:rPr>
                <w:rFonts w:eastAsia="MS Mincho"/>
                <w:sz w:val="20"/>
                <w:szCs w:val="20"/>
              </w:rPr>
            </w:pPr>
            <w:r w:rsidRPr="00920834">
              <w:rPr>
                <w:rFonts w:eastAsia="MS Mincho" w:hint="eastAsia"/>
                <w:sz w:val="20"/>
                <w:szCs w:val="20"/>
              </w:rPr>
              <w:t>UL AoA for network-based positioning solutions.</w:t>
            </w:r>
          </w:p>
          <w:p w14:paraId="024B2C3D" w14:textId="77777777" w:rsidR="00121B25" w:rsidRPr="00EF74E9" w:rsidRDefault="00920834" w:rsidP="00920834">
            <w:pPr>
              <w:numPr>
                <w:ilvl w:val="1"/>
                <w:numId w:val="9"/>
              </w:numPr>
              <w:overflowPunct w:val="0"/>
              <w:autoSpaceDE w:val="0"/>
              <w:autoSpaceDN w:val="0"/>
              <w:adjustRightInd w:val="0"/>
              <w:spacing w:after="180"/>
              <w:textAlignment w:val="baseline"/>
              <w:rPr>
                <w:rFonts w:eastAsiaTheme="minorEastAsia"/>
                <w:color w:val="D9D9D9" w:themeColor="background1" w:themeShade="D9"/>
                <w:sz w:val="20"/>
              </w:rPr>
            </w:pPr>
            <w:r w:rsidRPr="00920834">
              <w:rPr>
                <w:rFonts w:eastAsia="MS Mincho" w:hint="eastAsia"/>
                <w:sz w:val="20"/>
                <w:szCs w:val="20"/>
              </w:rPr>
              <w:t>DL-</w:t>
            </w:r>
            <w:proofErr w:type="spellStart"/>
            <w:r w:rsidRPr="00920834">
              <w:rPr>
                <w:rFonts w:eastAsia="MS Mincho" w:hint="eastAsia"/>
                <w:sz w:val="20"/>
                <w:szCs w:val="20"/>
              </w:rPr>
              <w:t>AoD</w:t>
            </w:r>
            <w:proofErr w:type="spellEnd"/>
            <w:r w:rsidRPr="00920834">
              <w:rPr>
                <w:rFonts w:eastAsia="MS Mincho" w:hint="eastAsia"/>
                <w:sz w:val="20"/>
                <w:szCs w:val="20"/>
              </w:rPr>
              <w:t xml:space="preserve"> for UE-based and network-based (including UE-assisted) positioning solutions.</w:t>
            </w:r>
            <w:r w:rsidR="00121B25" w:rsidRPr="00EF74E9" w:rsidDel="00647D18">
              <w:rPr>
                <w:rFonts w:eastAsia="MS Mincho"/>
                <w:color w:val="D9D9D9" w:themeColor="background1" w:themeShade="D9"/>
                <w:sz w:val="20"/>
                <w:szCs w:val="20"/>
              </w:rPr>
              <w:t xml:space="preserve"> </w:t>
            </w:r>
            <w:bookmarkStart w:id="6" w:name="_Hlk57059470"/>
            <w:r w:rsidR="00121B25" w:rsidRPr="00EF74E9">
              <w:rPr>
                <w:color w:val="D9D9D9" w:themeColor="background1" w:themeShade="D9"/>
                <w:sz w:val="20"/>
              </w:rPr>
              <w:t xml:space="preserve"> </w:t>
            </w:r>
            <w:bookmarkEnd w:id="6"/>
          </w:p>
        </w:tc>
      </w:tr>
    </w:tbl>
    <w:p w14:paraId="4E4C7F3D" w14:textId="77777777" w:rsidR="00305F56" w:rsidRPr="000D4E32" w:rsidRDefault="00A045D1" w:rsidP="006C50F3">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586293">
        <w:rPr>
          <w:rFonts w:eastAsiaTheme="minorEastAsia"/>
          <w:sz w:val="20"/>
          <w:szCs w:val="20"/>
        </w:rPr>
        <w:t>DL-</w:t>
      </w:r>
      <w:proofErr w:type="spellStart"/>
      <w:r w:rsidR="0087633F" w:rsidRPr="000D4E32">
        <w:rPr>
          <w:rFonts w:eastAsiaTheme="minorEastAsia"/>
          <w:sz w:val="20"/>
          <w:szCs w:val="20"/>
        </w:rPr>
        <w:t>AoD</w:t>
      </w:r>
      <w:proofErr w:type="spellEnd"/>
      <w:r w:rsidR="0087633F" w:rsidRPr="000D4E32">
        <w:rPr>
          <w:rFonts w:eastAsiaTheme="minorEastAsia"/>
          <w:sz w:val="20"/>
          <w:szCs w:val="20"/>
        </w:rPr>
        <w:t xml:space="preserve"> enhancement</w:t>
      </w:r>
      <w:r w:rsidR="00306341" w:rsidRPr="000D4E32">
        <w:rPr>
          <w:rFonts w:eastAsiaTheme="minorEastAsia"/>
          <w:sz w:val="20"/>
          <w:szCs w:val="20"/>
        </w:rPr>
        <w:t>.</w:t>
      </w:r>
    </w:p>
    <w:p w14:paraId="67BA1349" w14:textId="77777777" w:rsidR="00242E63" w:rsidRDefault="00242E63" w:rsidP="00242E63">
      <w:pPr>
        <w:pStyle w:val="1"/>
      </w:pPr>
      <w:proofErr w:type="spellStart"/>
      <w:r>
        <w:t>Ao</w:t>
      </w:r>
      <w:r w:rsidRPr="00EA778C">
        <w:t>D</w:t>
      </w:r>
      <w:proofErr w:type="spellEnd"/>
      <w:r>
        <w:t xml:space="preserve"> </w:t>
      </w:r>
      <w:r>
        <w:rPr>
          <w:rFonts w:hint="eastAsia"/>
        </w:rPr>
        <w:t>enhancement</w:t>
      </w:r>
      <w:r>
        <w:t xml:space="preserve"> </w:t>
      </w:r>
      <w:r>
        <w:rPr>
          <w:rFonts w:hint="eastAsia"/>
        </w:rPr>
        <w:t>with</w:t>
      </w:r>
      <w:r>
        <w:t xml:space="preserve"> the </w:t>
      </w:r>
      <w:r>
        <w:rPr>
          <w:rFonts w:hint="eastAsia"/>
        </w:rPr>
        <w:t>first</w:t>
      </w:r>
      <w:r>
        <w:t xml:space="preserve"> </w:t>
      </w:r>
      <w:r>
        <w:rPr>
          <w:rFonts w:hint="eastAsia"/>
        </w:rPr>
        <w:t>path</w:t>
      </w:r>
    </w:p>
    <w:p w14:paraId="4B54C81E" w14:textId="77777777" w:rsidR="00242E63" w:rsidRPr="000F64CE" w:rsidRDefault="00242E63" w:rsidP="00242E63">
      <w:pPr>
        <w:pStyle w:val="21"/>
      </w:pPr>
      <w:proofErr w:type="spellStart"/>
      <w:r w:rsidRPr="002219CD">
        <w:t>AoD</w:t>
      </w:r>
      <w:proofErr w:type="spellEnd"/>
      <w:r w:rsidRPr="002219CD">
        <w:t xml:space="preserve"> </w:t>
      </w:r>
      <w:r>
        <w:t>enhancement with timing information</w:t>
      </w:r>
    </w:p>
    <w:tbl>
      <w:tblPr>
        <w:tblStyle w:val="af2"/>
        <w:tblW w:w="0" w:type="auto"/>
        <w:tblLook w:val="04A0" w:firstRow="1" w:lastRow="0" w:firstColumn="1" w:lastColumn="0" w:noHBand="0" w:noVBand="1"/>
      </w:tblPr>
      <w:tblGrid>
        <w:gridCol w:w="9060"/>
      </w:tblGrid>
      <w:tr w:rsidR="00242E63" w14:paraId="07670B92" w14:textId="77777777" w:rsidTr="00056050">
        <w:tc>
          <w:tcPr>
            <w:tcW w:w="9286" w:type="dxa"/>
          </w:tcPr>
          <w:p w14:paraId="0E8DF607" w14:textId="77777777" w:rsidR="00242E63" w:rsidRPr="00A82339" w:rsidRDefault="00242E63" w:rsidP="00056050">
            <w:pPr>
              <w:rPr>
                <w:sz w:val="20"/>
                <w:szCs w:val="20"/>
              </w:rPr>
            </w:pPr>
            <w:r w:rsidRPr="000D4E32">
              <w:rPr>
                <w:rFonts w:eastAsiaTheme="minorEastAsia"/>
                <w:sz w:val="20"/>
                <w:szCs w:val="20"/>
              </w:rPr>
              <w:t>RAN</w:t>
            </w:r>
            <w:r>
              <w:rPr>
                <w:rFonts w:eastAsiaTheme="minorEastAsia"/>
                <w:sz w:val="20"/>
                <w:szCs w:val="20"/>
              </w:rPr>
              <w:t>1</w:t>
            </w:r>
            <w:r w:rsidRPr="000D4E32">
              <w:rPr>
                <w:rFonts w:eastAsiaTheme="minorEastAsia"/>
                <w:sz w:val="20"/>
                <w:szCs w:val="20"/>
              </w:rPr>
              <w:t>#</w:t>
            </w:r>
            <w:r>
              <w:rPr>
                <w:rFonts w:eastAsiaTheme="minorEastAsia"/>
                <w:sz w:val="20"/>
                <w:szCs w:val="20"/>
              </w:rPr>
              <w:t>104</w:t>
            </w:r>
            <w:r>
              <w:rPr>
                <w:rFonts w:eastAsiaTheme="minorEastAsia" w:hint="eastAsia"/>
                <w:sz w:val="20"/>
                <w:szCs w:val="20"/>
              </w:rPr>
              <w:t>b-</w:t>
            </w:r>
            <w:proofErr w:type="gramStart"/>
            <w:r w:rsidRPr="000D4E32">
              <w:rPr>
                <w:rFonts w:eastAsiaTheme="minorEastAsia"/>
                <w:sz w:val="20"/>
                <w:szCs w:val="20"/>
              </w:rPr>
              <w:t>e</w:t>
            </w:r>
            <w:r w:rsidRPr="00A82339">
              <w:rPr>
                <w:sz w:val="20"/>
                <w:szCs w:val="20"/>
                <w:highlight w:val="green"/>
              </w:rPr>
              <w:t xml:space="preserve"> </w:t>
            </w:r>
            <w:r>
              <w:rPr>
                <w:sz w:val="20"/>
                <w:szCs w:val="20"/>
                <w:highlight w:val="green"/>
              </w:rPr>
              <w:t xml:space="preserve"> </w:t>
            </w:r>
            <w:r w:rsidRPr="00A82339">
              <w:rPr>
                <w:sz w:val="20"/>
                <w:szCs w:val="20"/>
                <w:highlight w:val="green"/>
              </w:rPr>
              <w:t>Agreement</w:t>
            </w:r>
            <w:proofErr w:type="gramEnd"/>
            <w:r w:rsidRPr="00A82339">
              <w:rPr>
                <w:sz w:val="20"/>
                <w:szCs w:val="20"/>
                <w:highlight w:val="green"/>
              </w:rPr>
              <w:t>:</w:t>
            </w:r>
          </w:p>
          <w:p w14:paraId="772416D3" w14:textId="77777777" w:rsidR="00242E63" w:rsidRPr="00A82339" w:rsidRDefault="00242E63" w:rsidP="0064200A">
            <w:pPr>
              <w:numPr>
                <w:ilvl w:val="0"/>
                <w:numId w:val="12"/>
              </w:numPr>
              <w:rPr>
                <w:sz w:val="20"/>
                <w:szCs w:val="20"/>
              </w:rPr>
            </w:pPr>
            <w:r w:rsidRPr="00A82339">
              <w:rPr>
                <w:sz w:val="20"/>
                <w:szCs w:val="20"/>
              </w:rPr>
              <w:t xml:space="preserve">For both UE-based and UE-assisted DL-AOD </w:t>
            </w:r>
            <w:r w:rsidRPr="00A42836">
              <w:rPr>
                <w:sz w:val="20"/>
                <w:szCs w:val="20"/>
              </w:rPr>
              <w:t>study the following enhancements that enable the UE to measure and report (for UE-assisted) information relate</w:t>
            </w:r>
            <w:r w:rsidRPr="00A82339">
              <w:rPr>
                <w:sz w:val="20"/>
                <w:szCs w:val="20"/>
              </w:rPr>
              <w:t>d to the first arriving path</w:t>
            </w:r>
          </w:p>
          <w:p w14:paraId="3E8C83E7" w14:textId="77777777" w:rsidR="00242E63" w:rsidRPr="00A82339" w:rsidRDefault="00242E63" w:rsidP="0064200A">
            <w:pPr>
              <w:numPr>
                <w:ilvl w:val="1"/>
                <w:numId w:val="12"/>
              </w:numPr>
              <w:rPr>
                <w:sz w:val="20"/>
                <w:szCs w:val="20"/>
              </w:rPr>
            </w:pPr>
            <w:r w:rsidRPr="00A82339">
              <w:rPr>
                <w:sz w:val="20"/>
                <w:szCs w:val="20"/>
              </w:rPr>
              <w:t>Option 1: Information corresponds to PRS-RSRP of the first arriving path</w:t>
            </w:r>
          </w:p>
          <w:p w14:paraId="2FAD1A72" w14:textId="77777777" w:rsidR="00242E63" w:rsidRPr="00A82339" w:rsidRDefault="00242E63" w:rsidP="0064200A">
            <w:pPr>
              <w:numPr>
                <w:ilvl w:val="1"/>
                <w:numId w:val="12"/>
              </w:numPr>
              <w:rPr>
                <w:sz w:val="20"/>
                <w:szCs w:val="20"/>
              </w:rPr>
            </w:pPr>
            <w:r w:rsidRPr="00A82339">
              <w:rPr>
                <w:sz w:val="20"/>
                <w:szCs w:val="20"/>
              </w:rPr>
              <w:t>Option 2: Information corresponds to the angle of departure of the first arriving path</w:t>
            </w:r>
          </w:p>
          <w:p w14:paraId="1EDC65FA" w14:textId="77777777" w:rsidR="00242E63" w:rsidRPr="00A82339" w:rsidRDefault="00242E63" w:rsidP="0064200A">
            <w:pPr>
              <w:numPr>
                <w:ilvl w:val="1"/>
                <w:numId w:val="12"/>
              </w:numPr>
              <w:rPr>
                <w:sz w:val="20"/>
                <w:szCs w:val="20"/>
              </w:rPr>
            </w:pPr>
            <w:r w:rsidRPr="00A82339">
              <w:rPr>
                <w:sz w:val="20"/>
                <w:szCs w:val="20"/>
              </w:rPr>
              <w:t>Option 3: Information corresponds to the arrival time of the first path</w:t>
            </w:r>
          </w:p>
          <w:p w14:paraId="0840E424" w14:textId="77777777" w:rsidR="00242E63" w:rsidRPr="00A82339" w:rsidRDefault="00242E63" w:rsidP="0064200A">
            <w:pPr>
              <w:numPr>
                <w:ilvl w:val="1"/>
                <w:numId w:val="12"/>
              </w:numPr>
              <w:rPr>
                <w:sz w:val="20"/>
                <w:szCs w:val="20"/>
              </w:rPr>
            </w:pPr>
            <w:r w:rsidRPr="00A82339">
              <w:rPr>
                <w:sz w:val="20"/>
                <w:szCs w:val="20"/>
              </w:rPr>
              <w:t>Option 4: Information corresponds to phase of the CIR corresponding to the first arriving path</w:t>
            </w:r>
          </w:p>
          <w:p w14:paraId="3C7CF505" w14:textId="77777777" w:rsidR="00242E63" w:rsidRPr="00A82339" w:rsidRDefault="00242E63" w:rsidP="0064200A">
            <w:pPr>
              <w:numPr>
                <w:ilvl w:val="1"/>
                <w:numId w:val="12"/>
              </w:numPr>
              <w:rPr>
                <w:sz w:val="20"/>
                <w:szCs w:val="20"/>
              </w:rPr>
            </w:pPr>
            <w:r w:rsidRPr="00A82339">
              <w:rPr>
                <w:sz w:val="20"/>
                <w:szCs w:val="20"/>
              </w:rPr>
              <w:t>Option 5: Information corresponds to received signal value (amplitude and phase of the channel estimated from the first path which can be achieved as a combination of option 1 and option 4) of the first arriving path</w:t>
            </w:r>
          </w:p>
          <w:p w14:paraId="20D0A6A5" w14:textId="77777777" w:rsidR="00242E63" w:rsidRPr="00A82339" w:rsidRDefault="00242E63" w:rsidP="0064200A">
            <w:pPr>
              <w:numPr>
                <w:ilvl w:val="0"/>
                <w:numId w:val="12"/>
              </w:numPr>
              <w:rPr>
                <w:sz w:val="20"/>
                <w:szCs w:val="20"/>
              </w:rPr>
            </w:pPr>
            <w:r w:rsidRPr="00A82339">
              <w:rPr>
                <w:sz w:val="20"/>
                <w:szCs w:val="20"/>
              </w:rPr>
              <w:t>FFS: Reporting of additional path to the first arriving path.</w:t>
            </w:r>
          </w:p>
          <w:p w14:paraId="7F95DC02" w14:textId="77777777" w:rsidR="00242E63" w:rsidRPr="00A82339" w:rsidRDefault="00242E63" w:rsidP="0064200A">
            <w:pPr>
              <w:numPr>
                <w:ilvl w:val="0"/>
                <w:numId w:val="12"/>
              </w:numPr>
              <w:rPr>
                <w:sz w:val="20"/>
                <w:szCs w:val="20"/>
              </w:rPr>
            </w:pPr>
            <w:r w:rsidRPr="00A82339">
              <w:rPr>
                <w:sz w:val="20"/>
                <w:szCs w:val="20"/>
              </w:rPr>
              <w:t>FFS: Measurement definition details</w:t>
            </w:r>
          </w:p>
          <w:p w14:paraId="3326314A" w14:textId="77777777" w:rsidR="00242E63" w:rsidRPr="00A82339" w:rsidRDefault="00242E63" w:rsidP="0064200A">
            <w:pPr>
              <w:numPr>
                <w:ilvl w:val="0"/>
                <w:numId w:val="12"/>
              </w:numPr>
              <w:rPr>
                <w:sz w:val="20"/>
                <w:szCs w:val="20"/>
              </w:rPr>
            </w:pPr>
            <w:r w:rsidRPr="00A82339">
              <w:rPr>
                <w:sz w:val="20"/>
                <w:szCs w:val="20"/>
              </w:rPr>
              <w:t>FFS: additional assistance data to support these enhancements</w:t>
            </w:r>
          </w:p>
          <w:p w14:paraId="5B3DA166" w14:textId="77777777" w:rsidR="00242E63" w:rsidRPr="00A82339" w:rsidRDefault="00242E63" w:rsidP="0064200A">
            <w:pPr>
              <w:numPr>
                <w:ilvl w:val="0"/>
                <w:numId w:val="12"/>
              </w:numPr>
              <w:rPr>
                <w:sz w:val="20"/>
                <w:szCs w:val="20"/>
              </w:rPr>
            </w:pPr>
            <w:r w:rsidRPr="00A82339">
              <w:rPr>
                <w:sz w:val="20"/>
                <w:szCs w:val="20"/>
              </w:rPr>
              <w:t xml:space="preserve">FFS: how the “first path” is selected among PRS resources in a PRS resource set  </w:t>
            </w:r>
          </w:p>
          <w:p w14:paraId="6665A4C3" w14:textId="77777777" w:rsidR="00242E63" w:rsidRPr="00396469" w:rsidRDefault="00242E63" w:rsidP="0064200A">
            <w:pPr>
              <w:numPr>
                <w:ilvl w:val="0"/>
                <w:numId w:val="12"/>
              </w:numPr>
              <w:rPr>
                <w:color w:val="000000" w:themeColor="text1"/>
                <w:sz w:val="20"/>
                <w:szCs w:val="20"/>
              </w:rPr>
            </w:pPr>
            <w:r w:rsidRPr="00A82339">
              <w:rPr>
                <w:sz w:val="20"/>
                <w:szCs w:val="20"/>
              </w:rPr>
              <w:t>Note 1: Supporting multiple options as well as none of the options above is not precluded.</w:t>
            </w:r>
          </w:p>
          <w:p w14:paraId="646EBD75" w14:textId="77777777" w:rsidR="00242E63" w:rsidRPr="003E2F42" w:rsidRDefault="00242E63" w:rsidP="00056050">
            <w:pPr>
              <w:spacing w:after="120" w:line="260" w:lineRule="exact"/>
              <w:jc w:val="both"/>
              <w:rPr>
                <w:color w:val="000000"/>
                <w:sz w:val="20"/>
                <w:szCs w:val="20"/>
              </w:rPr>
            </w:pPr>
          </w:p>
        </w:tc>
      </w:tr>
    </w:tbl>
    <w:p w14:paraId="0BE77FA7" w14:textId="1EE9BA44" w:rsidR="00242E63" w:rsidRPr="00FB559A" w:rsidRDefault="002F4B08" w:rsidP="004848B1">
      <w:pPr>
        <w:spacing w:before="60" w:after="120" w:line="260" w:lineRule="exact"/>
        <w:jc w:val="both"/>
        <w:rPr>
          <w:color w:val="000000"/>
          <w:sz w:val="20"/>
          <w:szCs w:val="20"/>
        </w:rPr>
      </w:pPr>
      <w:r>
        <w:rPr>
          <w:color w:val="000000"/>
          <w:sz w:val="20"/>
          <w:szCs w:val="20"/>
        </w:rPr>
        <w:t>In this section, w</w:t>
      </w:r>
      <w:r w:rsidR="009C717F">
        <w:rPr>
          <w:color w:val="000000"/>
          <w:sz w:val="20"/>
          <w:szCs w:val="20"/>
        </w:rPr>
        <w:t xml:space="preserve">e only want to discuss </w:t>
      </w:r>
      <w:r w:rsidR="00242E63" w:rsidRPr="000A152C">
        <w:rPr>
          <w:color w:val="000000"/>
          <w:sz w:val="20"/>
          <w:szCs w:val="20"/>
        </w:rPr>
        <w:t>option</w:t>
      </w:r>
      <w:r w:rsidR="00242E63">
        <w:rPr>
          <w:color w:val="000000"/>
          <w:sz w:val="20"/>
          <w:szCs w:val="20"/>
        </w:rPr>
        <w:t xml:space="preserve"> 3</w:t>
      </w:r>
      <w:r w:rsidR="009C717F">
        <w:rPr>
          <w:color w:val="000000"/>
          <w:sz w:val="20"/>
          <w:szCs w:val="20"/>
        </w:rPr>
        <w:t xml:space="preserve"> </w:t>
      </w:r>
      <w:r w:rsidR="00C610B2">
        <w:rPr>
          <w:color w:val="000000"/>
          <w:sz w:val="20"/>
          <w:szCs w:val="20"/>
        </w:rPr>
        <w:t>besides</w:t>
      </w:r>
      <w:r w:rsidR="009C717F">
        <w:rPr>
          <w:color w:val="000000"/>
          <w:sz w:val="20"/>
          <w:szCs w:val="20"/>
        </w:rPr>
        <w:t xml:space="preserve"> option 1 </w:t>
      </w:r>
      <w:r w:rsidR="002734EB">
        <w:rPr>
          <w:rFonts w:hint="eastAsia"/>
          <w:color w:val="000000"/>
          <w:sz w:val="20"/>
          <w:szCs w:val="20"/>
        </w:rPr>
        <w:t>in</w:t>
      </w:r>
      <w:r w:rsidR="002734EB">
        <w:rPr>
          <w:color w:val="000000"/>
          <w:sz w:val="20"/>
          <w:szCs w:val="20"/>
        </w:rPr>
        <w:t xml:space="preserve"> </w:t>
      </w:r>
      <w:r w:rsidR="009C717F">
        <w:rPr>
          <w:color w:val="000000"/>
          <w:sz w:val="20"/>
          <w:szCs w:val="20"/>
        </w:rPr>
        <w:t>R</w:t>
      </w:r>
      <w:r w:rsidR="002734EB">
        <w:rPr>
          <w:rFonts w:hint="eastAsia"/>
          <w:color w:val="000000"/>
          <w:sz w:val="20"/>
          <w:szCs w:val="20"/>
        </w:rPr>
        <w:t>el-</w:t>
      </w:r>
      <w:r w:rsidR="009C717F">
        <w:rPr>
          <w:color w:val="000000"/>
          <w:sz w:val="20"/>
          <w:szCs w:val="20"/>
        </w:rPr>
        <w:t xml:space="preserve">17 </w:t>
      </w:r>
      <w:proofErr w:type="spellStart"/>
      <w:r w:rsidR="009C717F">
        <w:rPr>
          <w:color w:val="000000"/>
          <w:sz w:val="20"/>
          <w:szCs w:val="20"/>
        </w:rPr>
        <w:t>AoD</w:t>
      </w:r>
      <w:proofErr w:type="spellEnd"/>
      <w:r w:rsidR="009C717F">
        <w:rPr>
          <w:color w:val="000000"/>
          <w:sz w:val="20"/>
          <w:szCs w:val="20"/>
        </w:rPr>
        <w:t xml:space="preserve"> enhancement</w:t>
      </w:r>
      <w:r w:rsidR="00C610B2">
        <w:rPr>
          <w:color w:val="000000"/>
          <w:sz w:val="20"/>
          <w:szCs w:val="20"/>
        </w:rPr>
        <w:t>.</w:t>
      </w:r>
      <w:r w:rsidR="00242E63">
        <w:rPr>
          <w:color w:val="000000"/>
          <w:sz w:val="20"/>
          <w:szCs w:val="20"/>
        </w:rPr>
        <w:t xml:space="preserve"> </w:t>
      </w:r>
      <w:r w:rsidR="00C610B2">
        <w:rPr>
          <w:color w:val="000000"/>
          <w:sz w:val="20"/>
          <w:szCs w:val="20"/>
        </w:rPr>
        <w:t>W</w:t>
      </w:r>
      <w:r w:rsidR="00242E63">
        <w:rPr>
          <w:color w:val="000000"/>
          <w:sz w:val="20"/>
          <w:szCs w:val="20"/>
        </w:rPr>
        <w:t xml:space="preserve">e acknowledge </w:t>
      </w:r>
      <w:r w:rsidR="002734EB">
        <w:rPr>
          <w:rFonts w:hint="eastAsia"/>
          <w:color w:val="000000"/>
          <w:sz w:val="20"/>
          <w:szCs w:val="20"/>
        </w:rPr>
        <w:t>option</w:t>
      </w:r>
      <w:r w:rsidR="002734EB">
        <w:rPr>
          <w:color w:val="000000"/>
          <w:sz w:val="20"/>
          <w:szCs w:val="20"/>
        </w:rPr>
        <w:t xml:space="preserve"> 3 </w:t>
      </w:r>
      <w:r w:rsidR="00242E63">
        <w:rPr>
          <w:color w:val="000000"/>
          <w:sz w:val="20"/>
          <w:szCs w:val="20"/>
        </w:rPr>
        <w:t>may</w:t>
      </w:r>
      <w:r w:rsidR="00C610B2">
        <w:rPr>
          <w:color w:val="000000"/>
          <w:sz w:val="20"/>
          <w:szCs w:val="20"/>
        </w:rPr>
        <w:t xml:space="preserve"> be</w:t>
      </w:r>
      <w:r w:rsidR="00242E63">
        <w:rPr>
          <w:color w:val="000000"/>
          <w:sz w:val="20"/>
          <w:szCs w:val="20"/>
        </w:rPr>
        <w:t xml:space="preserve"> beneficial to identify the same path from multiple resources</w:t>
      </w:r>
      <w:r w:rsidR="009C717F">
        <w:rPr>
          <w:color w:val="000000"/>
          <w:sz w:val="20"/>
          <w:szCs w:val="20"/>
        </w:rPr>
        <w:t xml:space="preserve"> if multiple path RSRP(s) are reported for a resource</w:t>
      </w:r>
      <w:r w:rsidR="00242E63">
        <w:rPr>
          <w:color w:val="000000"/>
          <w:sz w:val="20"/>
          <w:szCs w:val="20"/>
        </w:rPr>
        <w:t xml:space="preserve">. </w:t>
      </w:r>
      <w:r w:rsidR="00C30206">
        <w:rPr>
          <w:color w:val="000000"/>
          <w:sz w:val="20"/>
          <w:szCs w:val="20"/>
        </w:rPr>
        <w:t>But</w:t>
      </w:r>
      <w:r w:rsidR="009C717F">
        <w:rPr>
          <w:color w:val="000000"/>
          <w:sz w:val="20"/>
          <w:szCs w:val="20"/>
        </w:rPr>
        <w:t>,</w:t>
      </w:r>
      <w:r w:rsidR="00C30206">
        <w:rPr>
          <w:color w:val="000000"/>
          <w:sz w:val="20"/>
          <w:szCs w:val="20"/>
        </w:rPr>
        <w:t xml:space="preserve"> if only </w:t>
      </w:r>
      <w:r w:rsidR="002734EB">
        <w:rPr>
          <w:color w:val="000000"/>
          <w:sz w:val="20"/>
          <w:szCs w:val="20"/>
        </w:rPr>
        <w:t xml:space="preserve">the </w:t>
      </w:r>
      <w:r w:rsidR="00C30206">
        <w:rPr>
          <w:color w:val="000000"/>
          <w:sz w:val="20"/>
          <w:szCs w:val="20"/>
        </w:rPr>
        <w:t xml:space="preserve">first path RSRP is introduced for </w:t>
      </w:r>
      <w:r w:rsidR="002734EB">
        <w:rPr>
          <w:rFonts w:hint="eastAsia"/>
          <w:color w:val="000000"/>
          <w:sz w:val="20"/>
          <w:szCs w:val="20"/>
        </w:rPr>
        <w:t>one</w:t>
      </w:r>
      <w:r w:rsidR="00C30206">
        <w:rPr>
          <w:color w:val="000000"/>
          <w:sz w:val="20"/>
          <w:szCs w:val="20"/>
        </w:rPr>
        <w:t xml:space="preserve"> resource,</w:t>
      </w:r>
      <w:r w:rsidR="009C717F">
        <w:rPr>
          <w:color w:val="000000"/>
          <w:sz w:val="20"/>
          <w:szCs w:val="20"/>
        </w:rPr>
        <w:t xml:space="preserve"> </w:t>
      </w:r>
      <w:r w:rsidR="00C30206">
        <w:rPr>
          <w:color w:val="000000"/>
          <w:sz w:val="20"/>
          <w:szCs w:val="20"/>
        </w:rPr>
        <w:t>the remaining issue is how to ensure the path power from multiple resources is from to a path.</w:t>
      </w:r>
      <w:r w:rsidR="009C717F" w:rsidRPr="009C717F">
        <w:rPr>
          <w:color w:val="000000"/>
          <w:sz w:val="20"/>
          <w:szCs w:val="20"/>
        </w:rPr>
        <w:t xml:space="preserve"> </w:t>
      </w:r>
      <w:r w:rsidR="00C30206">
        <w:rPr>
          <w:color w:val="000000"/>
          <w:sz w:val="20"/>
          <w:szCs w:val="20"/>
        </w:rPr>
        <w:t>T</w:t>
      </w:r>
      <w:r w:rsidR="009C717F">
        <w:rPr>
          <w:color w:val="000000"/>
          <w:sz w:val="20"/>
          <w:szCs w:val="20"/>
        </w:rPr>
        <w:t xml:space="preserve">he issue can be resolved by UE implementation that UE </w:t>
      </w:r>
      <w:r w:rsidR="00C30206">
        <w:rPr>
          <w:color w:val="000000"/>
          <w:sz w:val="20"/>
          <w:szCs w:val="20"/>
        </w:rPr>
        <w:t>knows the arriv</w:t>
      </w:r>
      <w:r w:rsidR="002734EB">
        <w:rPr>
          <w:color w:val="000000"/>
          <w:sz w:val="20"/>
          <w:szCs w:val="20"/>
        </w:rPr>
        <w:t>al</w:t>
      </w:r>
      <w:r w:rsidR="00C30206">
        <w:rPr>
          <w:color w:val="000000"/>
          <w:sz w:val="20"/>
          <w:szCs w:val="20"/>
        </w:rPr>
        <w:t xml:space="preserve"> time. </w:t>
      </w:r>
    </w:p>
    <w:tbl>
      <w:tblPr>
        <w:tblStyle w:val="af2"/>
        <w:tblW w:w="0" w:type="auto"/>
        <w:tblLook w:val="04A0" w:firstRow="1" w:lastRow="0" w:firstColumn="1" w:lastColumn="0" w:noHBand="0" w:noVBand="1"/>
      </w:tblPr>
      <w:tblGrid>
        <w:gridCol w:w="9060"/>
      </w:tblGrid>
      <w:tr w:rsidR="00242E63" w14:paraId="70B27890" w14:textId="77777777" w:rsidTr="00056050">
        <w:tc>
          <w:tcPr>
            <w:tcW w:w="9060" w:type="dxa"/>
          </w:tcPr>
          <w:p w14:paraId="4B18DE58" w14:textId="77777777" w:rsidR="00242E63" w:rsidRPr="00E47A41" w:rsidRDefault="00242E63" w:rsidP="00056050">
            <w:pPr>
              <w:pStyle w:val="3"/>
              <w:numPr>
                <w:ilvl w:val="0"/>
                <w:numId w:val="0"/>
              </w:numPr>
              <w:rPr>
                <w:i/>
                <w:iCs w:val="0"/>
              </w:rPr>
            </w:pPr>
            <w:r w:rsidRPr="00E47A41">
              <w:rPr>
                <w:i/>
                <w:iCs w:val="0"/>
              </w:rPr>
              <w:lastRenderedPageBreak/>
              <w:t>TS 38305 4.3.12</w:t>
            </w:r>
            <w:r w:rsidRPr="00E47A41">
              <w:rPr>
                <w:i/>
                <w:iCs w:val="0"/>
              </w:rPr>
              <w:tab/>
              <w:t>DL-</w:t>
            </w:r>
            <w:proofErr w:type="spellStart"/>
            <w:r w:rsidRPr="00E47A41">
              <w:rPr>
                <w:i/>
                <w:iCs w:val="0"/>
              </w:rPr>
              <w:t>AoD</w:t>
            </w:r>
            <w:proofErr w:type="spellEnd"/>
            <w:r w:rsidRPr="00E47A41">
              <w:rPr>
                <w:i/>
                <w:iCs w:val="0"/>
              </w:rPr>
              <w:t xml:space="preserve"> positioning</w:t>
            </w:r>
          </w:p>
          <w:p w14:paraId="43A01E2D" w14:textId="4E20C1ED" w:rsidR="00242E63" w:rsidRPr="002734EB" w:rsidRDefault="002734EB" w:rsidP="00056050">
            <w:pPr>
              <w:rPr>
                <w:color w:val="000000"/>
                <w:sz w:val="20"/>
                <w:szCs w:val="20"/>
              </w:rPr>
            </w:pPr>
            <w:r w:rsidRPr="002734EB">
              <w:rPr>
                <w:sz w:val="20"/>
                <w:szCs w:val="20"/>
              </w:rPr>
              <w:t>The DL-</w:t>
            </w:r>
            <w:proofErr w:type="spellStart"/>
            <w:r w:rsidRPr="002734EB">
              <w:rPr>
                <w:sz w:val="20"/>
                <w:szCs w:val="20"/>
              </w:rPr>
              <w:t>AoD</w:t>
            </w:r>
            <w:proofErr w:type="spellEnd"/>
            <w:r w:rsidRPr="002734EB">
              <w:rPr>
                <w:sz w:val="20"/>
                <w:szCs w:val="20"/>
              </w:rPr>
              <w:t xml:space="preserve"> positioning method </w:t>
            </w:r>
            <w:r w:rsidRPr="002734EB">
              <w:rPr>
                <w:color w:val="FF0000"/>
                <w:sz w:val="20"/>
                <w:szCs w:val="20"/>
              </w:rPr>
              <w:t>makes use of the measured DL-PRS-RSRP</w:t>
            </w:r>
            <w:r w:rsidRPr="002734EB">
              <w:rPr>
                <w:sz w:val="20"/>
                <w:szCs w:val="20"/>
              </w:rPr>
              <w:t xml:space="preserve"> of downlink signals received from multiple TPs, at the UE. The UE measures the DL-PRS-RSRP of the received signals using assistance data received from the positioning server, and the resulting measurements are used along with other configuration information to locate the UE in relation to the </w:t>
            </w:r>
            <w:proofErr w:type="spellStart"/>
            <w:r w:rsidRPr="002734EB">
              <w:rPr>
                <w:sz w:val="20"/>
                <w:szCs w:val="20"/>
              </w:rPr>
              <w:t>neighbouring</w:t>
            </w:r>
            <w:proofErr w:type="spellEnd"/>
            <w:r w:rsidRPr="002734EB">
              <w:rPr>
                <w:sz w:val="20"/>
                <w:szCs w:val="20"/>
              </w:rPr>
              <w:t xml:space="preserve"> TPs.</w:t>
            </w:r>
          </w:p>
        </w:tc>
      </w:tr>
    </w:tbl>
    <w:p w14:paraId="09C832D0" w14:textId="7BE6D372" w:rsidR="00242E63" w:rsidRDefault="00242E63" w:rsidP="004848B1">
      <w:pPr>
        <w:spacing w:before="60" w:after="120" w:line="260" w:lineRule="exact"/>
        <w:jc w:val="both"/>
        <w:rPr>
          <w:color w:val="000000"/>
          <w:sz w:val="20"/>
          <w:szCs w:val="20"/>
        </w:rPr>
      </w:pPr>
      <w:r>
        <w:rPr>
          <w:color w:val="000000"/>
          <w:sz w:val="20"/>
          <w:szCs w:val="20"/>
        </w:rPr>
        <w:t>In addition,</w:t>
      </w:r>
      <w:r w:rsidRPr="002734EB">
        <w:rPr>
          <w:sz w:val="20"/>
          <w:szCs w:val="20"/>
        </w:rPr>
        <w:t xml:space="preserve"> </w:t>
      </w:r>
      <w:r w:rsidR="00C30206" w:rsidRPr="002734EB">
        <w:rPr>
          <w:sz w:val="20"/>
          <w:szCs w:val="20"/>
        </w:rPr>
        <w:t xml:space="preserve">based on the above definition and characteristics of </w:t>
      </w:r>
      <w:proofErr w:type="spellStart"/>
      <w:r w:rsidR="00C30206" w:rsidRPr="002734EB">
        <w:rPr>
          <w:sz w:val="20"/>
          <w:szCs w:val="20"/>
        </w:rPr>
        <w:t>AoD</w:t>
      </w:r>
      <w:proofErr w:type="spellEnd"/>
      <w:r w:rsidR="00C30206" w:rsidRPr="002734EB">
        <w:rPr>
          <w:sz w:val="20"/>
          <w:szCs w:val="20"/>
        </w:rPr>
        <w:t xml:space="preserve"> positioning, </w:t>
      </w:r>
      <w:proofErr w:type="spellStart"/>
      <w:r w:rsidR="00C30206" w:rsidRPr="002734EB">
        <w:rPr>
          <w:sz w:val="20"/>
          <w:szCs w:val="20"/>
        </w:rPr>
        <w:t>AoD</w:t>
      </w:r>
      <w:proofErr w:type="spellEnd"/>
      <w:r w:rsidR="00C30206" w:rsidRPr="002734EB">
        <w:rPr>
          <w:sz w:val="20"/>
          <w:szCs w:val="20"/>
        </w:rPr>
        <w:t xml:space="preserve"> positioning is to make use of the measured DL-PRS-RSRP </w:t>
      </w:r>
      <w:r w:rsidR="00C610B2">
        <w:rPr>
          <w:sz w:val="20"/>
          <w:szCs w:val="20"/>
        </w:rPr>
        <w:t>for</w:t>
      </w:r>
      <w:r w:rsidR="00C30206" w:rsidRPr="002734EB">
        <w:rPr>
          <w:sz w:val="20"/>
          <w:szCs w:val="20"/>
        </w:rPr>
        <w:t xml:space="preserve"> positioning. But i</w:t>
      </w:r>
      <w:r w:rsidRPr="002734EB">
        <w:rPr>
          <w:sz w:val="20"/>
          <w:szCs w:val="20"/>
        </w:rPr>
        <w:t>f</w:t>
      </w:r>
      <w:r w:rsidR="00C30206" w:rsidRPr="002734EB">
        <w:rPr>
          <w:sz w:val="20"/>
          <w:szCs w:val="20"/>
        </w:rPr>
        <w:t xml:space="preserve"> option 3 </w:t>
      </w:r>
      <w:r w:rsidR="00C610B2">
        <w:rPr>
          <w:sz w:val="20"/>
          <w:szCs w:val="20"/>
        </w:rPr>
        <w:t>were</w:t>
      </w:r>
      <w:r w:rsidR="00C30206" w:rsidRPr="002734EB">
        <w:rPr>
          <w:sz w:val="20"/>
          <w:szCs w:val="20"/>
        </w:rPr>
        <w:t xml:space="preserve"> agreed</w:t>
      </w:r>
      <w:r w:rsidR="00C610B2">
        <w:rPr>
          <w:sz w:val="20"/>
          <w:szCs w:val="20"/>
        </w:rPr>
        <w:t>,</w:t>
      </w:r>
      <w:r w:rsidR="00C30206" w:rsidRPr="002734EB">
        <w:rPr>
          <w:sz w:val="20"/>
          <w:szCs w:val="20"/>
        </w:rPr>
        <w:t xml:space="preserve"> </w:t>
      </w:r>
      <w:r w:rsidR="00C610B2">
        <w:rPr>
          <w:sz w:val="20"/>
          <w:szCs w:val="20"/>
        </w:rPr>
        <w:t>given</w:t>
      </w:r>
      <w:r w:rsidR="00C30206" w:rsidRPr="002734EB">
        <w:rPr>
          <w:sz w:val="20"/>
          <w:szCs w:val="20"/>
        </w:rPr>
        <w:t xml:space="preserve"> path RSRP </w:t>
      </w:r>
      <w:r w:rsidR="007E328C">
        <w:rPr>
          <w:sz w:val="20"/>
          <w:szCs w:val="20"/>
        </w:rPr>
        <w:t>is supported</w:t>
      </w:r>
      <w:r w:rsidR="00C30206" w:rsidRPr="002734EB">
        <w:rPr>
          <w:sz w:val="20"/>
          <w:szCs w:val="20"/>
        </w:rPr>
        <w:t xml:space="preserve"> for DL-TDOA</w:t>
      </w:r>
      <w:r w:rsidRPr="002734EB">
        <w:rPr>
          <w:sz w:val="20"/>
          <w:szCs w:val="20"/>
        </w:rPr>
        <w:t xml:space="preserve">, </w:t>
      </w:r>
      <w:r w:rsidR="002F4B08">
        <w:rPr>
          <w:sz w:val="20"/>
          <w:szCs w:val="20"/>
        </w:rPr>
        <w:t xml:space="preserve">the definition of </w:t>
      </w:r>
      <w:r w:rsidR="002F4B08" w:rsidRPr="002734EB">
        <w:rPr>
          <w:sz w:val="20"/>
          <w:szCs w:val="20"/>
        </w:rPr>
        <w:t>DL-</w:t>
      </w:r>
      <w:proofErr w:type="spellStart"/>
      <w:r w:rsidR="002F4B08" w:rsidRPr="002734EB">
        <w:rPr>
          <w:sz w:val="20"/>
          <w:szCs w:val="20"/>
        </w:rPr>
        <w:t>AoD</w:t>
      </w:r>
      <w:proofErr w:type="spellEnd"/>
      <w:r w:rsidR="002F4B08" w:rsidRPr="002734EB">
        <w:rPr>
          <w:sz w:val="20"/>
          <w:szCs w:val="20"/>
        </w:rPr>
        <w:t xml:space="preserve"> positioning method </w:t>
      </w:r>
      <w:r w:rsidR="002F4B08">
        <w:rPr>
          <w:sz w:val="20"/>
          <w:szCs w:val="20"/>
        </w:rPr>
        <w:t xml:space="preserve">will be changed and </w:t>
      </w:r>
      <w:r w:rsidR="003669EB" w:rsidRPr="002734EB">
        <w:rPr>
          <w:sz w:val="20"/>
          <w:szCs w:val="20"/>
        </w:rPr>
        <w:t>there is no</w:t>
      </w:r>
      <w:r w:rsidRPr="002734EB">
        <w:rPr>
          <w:sz w:val="20"/>
          <w:szCs w:val="20"/>
        </w:rPr>
        <w:t xml:space="preserve"> difference between DL-TDOA and DL</w:t>
      </w:r>
      <w:r w:rsidR="00C610B2">
        <w:rPr>
          <w:sz w:val="20"/>
          <w:szCs w:val="20"/>
        </w:rPr>
        <w:t>-</w:t>
      </w:r>
      <w:proofErr w:type="spellStart"/>
      <w:r w:rsidRPr="002734EB">
        <w:rPr>
          <w:sz w:val="20"/>
          <w:szCs w:val="20"/>
        </w:rPr>
        <w:t>AoD</w:t>
      </w:r>
      <w:proofErr w:type="spellEnd"/>
      <w:r w:rsidRPr="002734EB">
        <w:rPr>
          <w:sz w:val="20"/>
          <w:szCs w:val="20"/>
        </w:rPr>
        <w:t xml:space="preserve"> method. That is, for AOD</w:t>
      </w:r>
      <w:r>
        <w:rPr>
          <w:sz w:val="20"/>
          <w:szCs w:val="20"/>
        </w:rPr>
        <w:t xml:space="preserve"> positioning, the timing and path RSRP needs to be reported. And TDOA positioning is the same. </w:t>
      </w:r>
      <w:r w:rsidR="003669EB">
        <w:rPr>
          <w:sz w:val="20"/>
          <w:szCs w:val="20"/>
        </w:rPr>
        <w:t>We believe that case is not our intention.</w:t>
      </w:r>
    </w:p>
    <w:tbl>
      <w:tblPr>
        <w:tblStyle w:val="af2"/>
        <w:tblW w:w="0" w:type="auto"/>
        <w:tblLook w:val="04A0" w:firstRow="1" w:lastRow="0" w:firstColumn="1" w:lastColumn="0" w:noHBand="0" w:noVBand="1"/>
      </w:tblPr>
      <w:tblGrid>
        <w:gridCol w:w="9060"/>
      </w:tblGrid>
      <w:tr w:rsidR="00242E63" w14:paraId="7A44E6B7" w14:textId="77777777" w:rsidTr="00056050">
        <w:tc>
          <w:tcPr>
            <w:tcW w:w="9286" w:type="dxa"/>
          </w:tcPr>
          <w:p w14:paraId="533A426A" w14:textId="77777777" w:rsidR="007E328C" w:rsidRDefault="007E328C" w:rsidP="007E328C">
            <w:pPr>
              <w:pStyle w:val="af7"/>
              <w:rPr>
                <w:rFonts w:ascii="Arial" w:hAnsi="Arial" w:cs="Arial"/>
                <w:color w:val="493118"/>
                <w:sz w:val="18"/>
                <w:szCs w:val="18"/>
              </w:rPr>
            </w:pPr>
            <w:r>
              <w:rPr>
                <w:rFonts w:hint="eastAsia"/>
                <w:color w:val="000000"/>
                <w:sz w:val="20"/>
                <w:szCs w:val="20"/>
                <w:highlight w:val="green"/>
              </w:rPr>
              <w:t>Agreement:</w:t>
            </w:r>
          </w:p>
          <w:p w14:paraId="7D12ABC7" w14:textId="77777777" w:rsidR="007E328C" w:rsidRDefault="007E328C" w:rsidP="007E328C">
            <w:pPr>
              <w:pStyle w:val="af7"/>
            </w:pPr>
            <w:r>
              <w:rPr>
                <w:rFonts w:hint="eastAsia"/>
                <w:color w:val="000000"/>
                <w:sz w:val="20"/>
                <w:szCs w:val="20"/>
              </w:rPr>
              <w:t>Support reporting the path RSRP for the first path and for additional paths as part of DL-TDOA, UL-TDOA, and multi-RTT reporting enhancements.</w:t>
            </w:r>
          </w:p>
          <w:p w14:paraId="5054F83D" w14:textId="77777777" w:rsidR="007E328C" w:rsidRDefault="007E328C" w:rsidP="007E328C">
            <w:pPr>
              <w:numPr>
                <w:ilvl w:val="0"/>
                <w:numId w:val="38"/>
              </w:numPr>
              <w:rPr>
                <w:rFonts w:ascii="宋体" w:hAnsi="宋体"/>
              </w:rPr>
            </w:pPr>
            <w:r>
              <w:rPr>
                <w:rFonts w:hint="eastAsia"/>
                <w:sz w:val="20"/>
                <w:szCs w:val="20"/>
              </w:rPr>
              <w:t>FFS: Support introducing a request from the LMF to the UE/TRP when the path-RSRP for additional paths is desired to be reported.</w:t>
            </w:r>
          </w:p>
          <w:p w14:paraId="0C56069F" w14:textId="415F43B1" w:rsidR="007E328C" w:rsidRPr="007E328C" w:rsidRDefault="007E328C" w:rsidP="00D609D3">
            <w:pPr>
              <w:numPr>
                <w:ilvl w:val="0"/>
                <w:numId w:val="38"/>
              </w:numPr>
              <w:rPr>
                <w:rFonts w:ascii="Times" w:eastAsia="Batang" w:hAnsi="Times"/>
              </w:rPr>
            </w:pPr>
            <w:r w:rsidRPr="007E328C">
              <w:rPr>
                <w:sz w:val="20"/>
                <w:szCs w:val="20"/>
              </w:rPr>
              <w:t>FFS: Support of path RSRP for additional paths as part of DL-</w:t>
            </w:r>
            <w:proofErr w:type="spellStart"/>
            <w:r w:rsidRPr="007E328C">
              <w:rPr>
                <w:sz w:val="20"/>
                <w:szCs w:val="20"/>
              </w:rPr>
              <w:t>AoD</w:t>
            </w:r>
            <w:proofErr w:type="spellEnd"/>
            <w:r w:rsidRPr="007E328C">
              <w:rPr>
                <w:sz w:val="20"/>
                <w:szCs w:val="20"/>
              </w:rPr>
              <w:t xml:space="preserve">. </w:t>
            </w:r>
          </w:p>
          <w:p w14:paraId="093CBDAA" w14:textId="2B2CC44C" w:rsidR="00242E63" w:rsidRPr="00B046C1" w:rsidRDefault="00242E63" w:rsidP="00D609D3">
            <w:pPr>
              <w:rPr>
                <w:color w:val="000000"/>
                <w:sz w:val="20"/>
                <w:szCs w:val="20"/>
              </w:rPr>
            </w:pPr>
          </w:p>
        </w:tc>
      </w:tr>
    </w:tbl>
    <w:p w14:paraId="6F520E14" w14:textId="2FB32B5D" w:rsidR="00242E63" w:rsidRDefault="00242E63" w:rsidP="004848B1">
      <w:pPr>
        <w:spacing w:before="60" w:after="120" w:line="260" w:lineRule="exact"/>
        <w:jc w:val="both"/>
        <w:rPr>
          <w:color w:val="000000"/>
          <w:sz w:val="20"/>
          <w:szCs w:val="20"/>
        </w:rPr>
      </w:pPr>
      <w:r>
        <w:rPr>
          <w:color w:val="000000"/>
          <w:sz w:val="20"/>
          <w:szCs w:val="20"/>
        </w:rPr>
        <w:t>So, we propose</w:t>
      </w:r>
      <w:r w:rsidR="00C30206">
        <w:rPr>
          <w:color w:val="000000"/>
          <w:sz w:val="20"/>
          <w:szCs w:val="20"/>
        </w:rPr>
        <w:t xml:space="preserve"> r</w:t>
      </w:r>
      <w:r w:rsidR="00C30206" w:rsidRPr="002F4B08">
        <w:rPr>
          <w:color w:val="000000"/>
          <w:sz w:val="20"/>
          <w:szCs w:val="20"/>
        </w:rPr>
        <w:t>eporting timin</w:t>
      </w:r>
      <w:r w:rsidR="00C30206" w:rsidRPr="002F4B08">
        <w:rPr>
          <w:sz w:val="20"/>
          <w:szCs w:val="20"/>
        </w:rPr>
        <w:t>g information and path RSRP together shouldn’t be supported by both DL-TDOA and DL-</w:t>
      </w:r>
      <w:proofErr w:type="spellStart"/>
      <w:r w:rsidR="00C30206" w:rsidRPr="002F4B08">
        <w:rPr>
          <w:sz w:val="20"/>
          <w:szCs w:val="20"/>
        </w:rPr>
        <w:t>AoD</w:t>
      </w:r>
      <w:proofErr w:type="spellEnd"/>
      <w:r w:rsidR="00C30206" w:rsidRPr="002734EB">
        <w:rPr>
          <w:sz w:val="20"/>
          <w:szCs w:val="20"/>
        </w:rPr>
        <w:t xml:space="preserve">. And </w:t>
      </w:r>
      <w:r w:rsidR="002734EB" w:rsidRPr="002734EB">
        <w:rPr>
          <w:rFonts w:hint="eastAsia"/>
          <w:sz w:val="20"/>
          <w:szCs w:val="20"/>
        </w:rPr>
        <w:t>we</w:t>
      </w:r>
      <w:r w:rsidR="002734EB" w:rsidRPr="002734EB">
        <w:rPr>
          <w:sz w:val="20"/>
          <w:szCs w:val="20"/>
        </w:rPr>
        <w:t xml:space="preserve"> </w:t>
      </w:r>
      <w:r w:rsidR="002734EB" w:rsidRPr="002734EB">
        <w:rPr>
          <w:rFonts w:hint="eastAsia"/>
          <w:sz w:val="20"/>
          <w:szCs w:val="20"/>
        </w:rPr>
        <w:t>prefer</w:t>
      </w:r>
      <w:r w:rsidR="007E328C">
        <w:rPr>
          <w:sz w:val="20"/>
          <w:szCs w:val="20"/>
        </w:rPr>
        <w:t xml:space="preserve"> not</w:t>
      </w:r>
      <w:r w:rsidR="002734EB" w:rsidRPr="002734EB">
        <w:rPr>
          <w:sz w:val="20"/>
          <w:szCs w:val="20"/>
        </w:rPr>
        <w:t xml:space="preserve"> </w:t>
      </w:r>
      <w:r w:rsidR="007E328C">
        <w:rPr>
          <w:sz w:val="20"/>
          <w:szCs w:val="20"/>
        </w:rPr>
        <w:t>to introduce</w:t>
      </w:r>
      <w:r w:rsidR="007E328C" w:rsidRPr="002734EB">
        <w:rPr>
          <w:sz w:val="20"/>
          <w:szCs w:val="20"/>
        </w:rPr>
        <w:t xml:space="preserve"> </w:t>
      </w:r>
      <w:r w:rsidR="002734EB" w:rsidRPr="002734EB">
        <w:rPr>
          <w:rFonts w:hint="eastAsia"/>
          <w:sz w:val="20"/>
          <w:szCs w:val="20"/>
        </w:rPr>
        <w:t>path</w:t>
      </w:r>
      <w:r w:rsidR="002734EB" w:rsidRPr="002734EB">
        <w:rPr>
          <w:sz w:val="20"/>
          <w:szCs w:val="20"/>
        </w:rPr>
        <w:t xml:space="preserve"> timing </w:t>
      </w:r>
      <w:r w:rsidR="002734EB" w:rsidRPr="002734EB">
        <w:rPr>
          <w:rFonts w:hint="eastAsia"/>
          <w:sz w:val="20"/>
          <w:szCs w:val="20"/>
        </w:rPr>
        <w:t>and</w:t>
      </w:r>
      <w:r w:rsidR="002734EB" w:rsidRPr="002734EB">
        <w:rPr>
          <w:sz w:val="20"/>
          <w:szCs w:val="20"/>
        </w:rPr>
        <w:t xml:space="preserve"> </w:t>
      </w:r>
      <w:r w:rsidR="002734EB" w:rsidRPr="002734EB">
        <w:rPr>
          <w:rFonts w:hint="eastAsia"/>
          <w:sz w:val="20"/>
          <w:szCs w:val="20"/>
        </w:rPr>
        <w:t>path</w:t>
      </w:r>
      <w:r w:rsidR="002734EB" w:rsidRPr="002734EB">
        <w:rPr>
          <w:sz w:val="20"/>
          <w:szCs w:val="20"/>
        </w:rPr>
        <w:t xml:space="preserve"> RSRP</w:t>
      </w:r>
      <w:r w:rsidR="007E328C">
        <w:rPr>
          <w:sz w:val="20"/>
          <w:szCs w:val="20"/>
        </w:rPr>
        <w:t xml:space="preserve"> together</w:t>
      </w:r>
      <w:r w:rsidR="002734EB" w:rsidRPr="002734EB">
        <w:rPr>
          <w:sz w:val="20"/>
          <w:szCs w:val="20"/>
        </w:rPr>
        <w:t xml:space="preserve"> </w:t>
      </w:r>
      <w:r w:rsidR="002734EB" w:rsidRPr="002734EB">
        <w:rPr>
          <w:rFonts w:hint="eastAsia"/>
          <w:sz w:val="20"/>
          <w:szCs w:val="20"/>
        </w:rPr>
        <w:t>in</w:t>
      </w:r>
      <w:r w:rsidR="007E328C">
        <w:rPr>
          <w:sz w:val="20"/>
          <w:szCs w:val="20"/>
        </w:rPr>
        <w:t xml:space="preserve"> DL AOD</w:t>
      </w:r>
      <w:r w:rsidR="00C30206" w:rsidRPr="002734EB">
        <w:rPr>
          <w:sz w:val="20"/>
          <w:szCs w:val="20"/>
        </w:rPr>
        <w:t xml:space="preserve">. </w:t>
      </w:r>
    </w:p>
    <w:p w14:paraId="39F2F71F" w14:textId="77777777" w:rsidR="00242E63" w:rsidRPr="00B97CD5" w:rsidRDefault="00242E63" w:rsidP="0064200A">
      <w:pPr>
        <w:pStyle w:val="a0"/>
        <w:numPr>
          <w:ilvl w:val="0"/>
          <w:numId w:val="11"/>
        </w:numPr>
        <w:spacing w:line="260" w:lineRule="exact"/>
        <w:rPr>
          <w:rFonts w:eastAsiaTheme="minorEastAsia"/>
          <w:b/>
          <w:i/>
          <w:szCs w:val="20"/>
        </w:rPr>
      </w:pPr>
    </w:p>
    <w:p w14:paraId="27951F9F" w14:textId="392532A4" w:rsidR="00771E2D" w:rsidRDefault="00771E2D" w:rsidP="0064200A">
      <w:pPr>
        <w:pStyle w:val="a0"/>
        <w:numPr>
          <w:ilvl w:val="0"/>
          <w:numId w:val="17"/>
        </w:numPr>
        <w:spacing w:line="260" w:lineRule="exact"/>
        <w:rPr>
          <w:rFonts w:eastAsiaTheme="minorEastAsia"/>
          <w:b/>
          <w:i/>
          <w:sz w:val="20"/>
          <w:szCs w:val="20"/>
        </w:rPr>
      </w:pPr>
      <w:r>
        <w:rPr>
          <w:rFonts w:eastAsiaTheme="minorEastAsia"/>
          <w:b/>
          <w:i/>
          <w:sz w:val="20"/>
          <w:szCs w:val="20"/>
        </w:rPr>
        <w:t xml:space="preserve">Only support first path RSRP reporting in </w:t>
      </w:r>
      <w:r w:rsidR="0003155E">
        <w:rPr>
          <w:rFonts w:eastAsiaTheme="minorEastAsia"/>
          <w:b/>
          <w:i/>
          <w:sz w:val="20"/>
          <w:szCs w:val="20"/>
        </w:rPr>
        <w:t>DL-</w:t>
      </w:r>
      <w:proofErr w:type="spellStart"/>
      <w:r>
        <w:rPr>
          <w:rFonts w:eastAsiaTheme="minorEastAsia"/>
          <w:b/>
          <w:i/>
          <w:sz w:val="20"/>
          <w:szCs w:val="20"/>
        </w:rPr>
        <w:t>AoD</w:t>
      </w:r>
      <w:proofErr w:type="spellEnd"/>
      <w:r>
        <w:rPr>
          <w:rFonts w:eastAsiaTheme="minorEastAsia"/>
          <w:b/>
          <w:i/>
          <w:sz w:val="20"/>
          <w:szCs w:val="20"/>
        </w:rPr>
        <w:t xml:space="preserve"> positioning, and reporting multipath RSRP(s) are not introduced in DL-</w:t>
      </w:r>
      <w:proofErr w:type="spellStart"/>
      <w:r>
        <w:rPr>
          <w:rFonts w:eastAsiaTheme="minorEastAsia"/>
          <w:b/>
          <w:i/>
          <w:sz w:val="20"/>
          <w:szCs w:val="20"/>
        </w:rPr>
        <w:t>AoD</w:t>
      </w:r>
      <w:proofErr w:type="spellEnd"/>
      <w:r>
        <w:rPr>
          <w:rFonts w:eastAsiaTheme="minorEastAsia"/>
          <w:b/>
          <w:i/>
          <w:sz w:val="20"/>
          <w:szCs w:val="20"/>
        </w:rPr>
        <w:t>.</w:t>
      </w:r>
    </w:p>
    <w:p w14:paraId="24577E67" w14:textId="3733D4BC" w:rsidR="00C30206" w:rsidRDefault="00C30206" w:rsidP="0064200A">
      <w:pPr>
        <w:pStyle w:val="a0"/>
        <w:numPr>
          <w:ilvl w:val="0"/>
          <w:numId w:val="17"/>
        </w:numPr>
        <w:spacing w:line="260" w:lineRule="exact"/>
        <w:rPr>
          <w:rFonts w:eastAsiaTheme="minorEastAsia"/>
          <w:b/>
          <w:i/>
          <w:sz w:val="20"/>
          <w:szCs w:val="20"/>
        </w:rPr>
      </w:pPr>
      <w:r>
        <w:rPr>
          <w:rFonts w:eastAsiaTheme="minorEastAsia"/>
          <w:b/>
          <w:i/>
          <w:sz w:val="20"/>
          <w:szCs w:val="20"/>
        </w:rPr>
        <w:t xml:space="preserve">Reporting timing information </w:t>
      </w:r>
      <w:r w:rsidR="002F4B08">
        <w:rPr>
          <w:rFonts w:eastAsiaTheme="minorEastAsia"/>
          <w:b/>
          <w:i/>
          <w:sz w:val="20"/>
          <w:szCs w:val="20"/>
        </w:rPr>
        <w:t xml:space="preserve">is </w:t>
      </w:r>
      <w:r>
        <w:rPr>
          <w:rFonts w:eastAsiaTheme="minorEastAsia"/>
          <w:b/>
          <w:i/>
          <w:sz w:val="20"/>
          <w:szCs w:val="20"/>
        </w:rPr>
        <w:t>not introduced in DL-</w:t>
      </w:r>
      <w:proofErr w:type="spellStart"/>
      <w:r>
        <w:rPr>
          <w:rFonts w:eastAsiaTheme="minorEastAsia"/>
          <w:b/>
          <w:i/>
          <w:sz w:val="20"/>
          <w:szCs w:val="20"/>
        </w:rPr>
        <w:t>AoD</w:t>
      </w:r>
      <w:proofErr w:type="spellEnd"/>
      <w:r w:rsidR="00771E2D">
        <w:rPr>
          <w:rFonts w:eastAsiaTheme="minorEastAsia"/>
          <w:b/>
          <w:i/>
          <w:sz w:val="20"/>
          <w:szCs w:val="20"/>
        </w:rPr>
        <w:t>.</w:t>
      </w:r>
    </w:p>
    <w:p w14:paraId="33B23A1E" w14:textId="77777777" w:rsidR="00242E63" w:rsidRDefault="00242E63" w:rsidP="00242E63">
      <w:pPr>
        <w:pStyle w:val="1"/>
      </w:pPr>
      <w:proofErr w:type="spellStart"/>
      <w:r>
        <w:rPr>
          <w:rFonts w:hint="eastAsia"/>
        </w:rPr>
        <w:t>AoD</w:t>
      </w:r>
      <w:proofErr w:type="spellEnd"/>
      <w:r>
        <w:t xml:space="preserve"> </w:t>
      </w:r>
      <w:r>
        <w:rPr>
          <w:rFonts w:hint="eastAsia"/>
        </w:rPr>
        <w:t>enhancement</w:t>
      </w:r>
      <w:r>
        <w:t xml:space="preserve"> </w:t>
      </w:r>
      <w:r>
        <w:rPr>
          <w:rFonts w:hint="eastAsia"/>
        </w:rPr>
        <w:t>with</w:t>
      </w:r>
      <w:r>
        <w:t xml:space="preserve"> </w:t>
      </w:r>
      <w:r>
        <w:rPr>
          <w:rFonts w:hint="eastAsia"/>
        </w:rPr>
        <w:t>additional</w:t>
      </w:r>
      <w:r>
        <w:t xml:space="preserve"> RSRP</w:t>
      </w:r>
    </w:p>
    <w:tbl>
      <w:tblPr>
        <w:tblStyle w:val="af2"/>
        <w:tblW w:w="0" w:type="auto"/>
        <w:tblLook w:val="04A0" w:firstRow="1" w:lastRow="0" w:firstColumn="1" w:lastColumn="0" w:noHBand="0" w:noVBand="1"/>
      </w:tblPr>
      <w:tblGrid>
        <w:gridCol w:w="9060"/>
      </w:tblGrid>
      <w:tr w:rsidR="00242E63" w:rsidRPr="000D4E32" w14:paraId="1A34CABB" w14:textId="77777777" w:rsidTr="00056050">
        <w:tc>
          <w:tcPr>
            <w:tcW w:w="9060" w:type="dxa"/>
          </w:tcPr>
          <w:p w14:paraId="576C589B" w14:textId="77777777" w:rsidR="00242E63" w:rsidRPr="000D4E32" w:rsidRDefault="00242E63" w:rsidP="00056050">
            <w:pPr>
              <w:rPr>
                <w:rFonts w:eastAsiaTheme="minorEastAsia"/>
                <w:i/>
                <w:iCs/>
                <w:sz w:val="20"/>
                <w:szCs w:val="20"/>
              </w:rPr>
            </w:pPr>
            <w:r w:rsidRPr="000D4E32">
              <w:rPr>
                <w:rFonts w:eastAsiaTheme="minorEastAsia" w:hint="eastAsia"/>
                <w:i/>
                <w:iCs/>
                <w:sz w:val="20"/>
                <w:szCs w:val="20"/>
              </w:rPr>
              <w:t>T</w:t>
            </w:r>
            <w:r w:rsidRPr="000D4E32">
              <w:rPr>
                <w:rFonts w:eastAsiaTheme="minorEastAsia"/>
                <w:i/>
                <w:iCs/>
                <w:sz w:val="20"/>
                <w:szCs w:val="20"/>
              </w:rPr>
              <w:t>S 38214</w:t>
            </w:r>
            <w:r>
              <w:rPr>
                <w:rFonts w:eastAsiaTheme="minorEastAsia"/>
                <w:i/>
                <w:iCs/>
                <w:sz w:val="20"/>
                <w:szCs w:val="20"/>
              </w:rPr>
              <w:t xml:space="preserve"> 5.1.6.5</w:t>
            </w:r>
          </w:p>
          <w:p w14:paraId="729005A0" w14:textId="77777777" w:rsidR="00242E63" w:rsidRPr="000D4E32" w:rsidRDefault="00242E63" w:rsidP="00056050">
            <w:pPr>
              <w:jc w:val="both"/>
              <w:rPr>
                <w:rFonts w:eastAsiaTheme="minorEastAsia"/>
                <w:sz w:val="20"/>
                <w:szCs w:val="20"/>
              </w:rPr>
            </w:pPr>
            <w:r w:rsidRPr="000D4E32">
              <w:rPr>
                <w:sz w:val="20"/>
                <w:szCs w:val="20"/>
              </w:rPr>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t>
            </w:r>
            <w:r w:rsidRPr="000D4E32">
              <w:rPr>
                <w:sz w:val="20"/>
                <w:szCs w:val="20"/>
                <w:highlight w:val="yellow"/>
              </w:rPr>
              <w:t xml:space="preserve">with the same higher layer parameter </w:t>
            </w:r>
            <w:r w:rsidRPr="000D4E32">
              <w:rPr>
                <w:i/>
                <w:sz w:val="20"/>
                <w:szCs w:val="20"/>
                <w:highlight w:val="yellow"/>
              </w:rPr>
              <w:t>nr-DL-PRS-</w:t>
            </w:r>
            <w:proofErr w:type="spellStart"/>
            <w:r w:rsidRPr="000D4E32">
              <w:rPr>
                <w:i/>
                <w:sz w:val="20"/>
                <w:szCs w:val="20"/>
                <w:highlight w:val="yellow"/>
              </w:rPr>
              <w:t>RxBeamIndex</w:t>
            </w:r>
            <w:proofErr w:type="spellEnd"/>
            <w:r w:rsidRPr="000D4E32">
              <w:rPr>
                <w:sz w:val="20"/>
                <w:szCs w:val="20"/>
                <w:highlight w:val="yellow"/>
              </w:rPr>
              <w:t xml:space="preserve"> have been performed using the same spatial domain filter for reception </w:t>
            </w:r>
            <w:r w:rsidRPr="000D4E32">
              <w:rPr>
                <w:color w:val="000000" w:themeColor="text1"/>
                <w:sz w:val="20"/>
                <w:szCs w:val="20"/>
                <w:highlight w:val="yellow"/>
                <w:lang w:val="de-DE" w:eastAsia="ko-KR"/>
              </w:rPr>
              <w:t xml:space="preserve">if for each </w:t>
            </w:r>
            <w:r w:rsidRPr="000D4E32">
              <w:rPr>
                <w:i/>
                <w:iCs/>
                <w:color w:val="000000" w:themeColor="text1"/>
                <w:sz w:val="20"/>
                <w:szCs w:val="20"/>
                <w:highlight w:val="yellow"/>
                <w:lang w:val="de-DE" w:eastAsia="ko-KR"/>
              </w:rPr>
              <w:t>nr-DL-PRS-RxBeamIndex</w:t>
            </w:r>
            <w:r w:rsidRPr="000D4E32">
              <w:rPr>
                <w:color w:val="000000" w:themeColor="text1"/>
                <w:sz w:val="20"/>
                <w:szCs w:val="20"/>
                <w:highlight w:val="yellow"/>
                <w:lang w:val="de-DE" w:eastAsia="ko-KR"/>
              </w:rPr>
              <w:t xml:space="preserve"> reported there are at least 2 DL PRS-RSRP measurements associated with it within the DL PRS resource set.</w:t>
            </w:r>
          </w:p>
        </w:tc>
      </w:tr>
    </w:tbl>
    <w:p w14:paraId="7652284B" w14:textId="3D40521F" w:rsidR="00242E63" w:rsidRDefault="00242E63" w:rsidP="004848B1">
      <w:pPr>
        <w:spacing w:before="60" w:after="120" w:line="260" w:lineRule="exact"/>
        <w:jc w:val="both"/>
        <w:rPr>
          <w:sz w:val="20"/>
          <w:szCs w:val="20"/>
        </w:rPr>
      </w:pPr>
      <w:r w:rsidRPr="000D4E32">
        <w:rPr>
          <w:rFonts w:eastAsiaTheme="minorEastAsia"/>
          <w:sz w:val="20"/>
          <w:szCs w:val="20"/>
        </w:rPr>
        <w:t>According to the current specification [</w:t>
      </w:r>
      <w:r w:rsidR="008C4E77">
        <w:rPr>
          <w:rFonts w:eastAsiaTheme="minorEastAsia"/>
          <w:sz w:val="20"/>
          <w:szCs w:val="20"/>
        </w:rPr>
        <w:t>3</w:t>
      </w:r>
      <w:r w:rsidRPr="000D4E32">
        <w:rPr>
          <w:rFonts w:eastAsiaTheme="minorEastAsia"/>
          <w:sz w:val="20"/>
          <w:szCs w:val="20"/>
        </w:rPr>
        <w:t xml:space="preserve">], </w:t>
      </w:r>
      <w:r w:rsidRPr="000D4E32">
        <w:rPr>
          <w:i/>
          <w:iCs/>
          <w:color w:val="000000" w:themeColor="text1"/>
          <w:sz w:val="20"/>
          <w:szCs w:val="20"/>
          <w:lang w:val="de-DE" w:eastAsia="ko-KR"/>
        </w:rPr>
        <w:t xml:space="preserve">nr-DL-PRS-RxBeamIndex </w:t>
      </w:r>
      <w:r w:rsidRPr="000D4E32">
        <w:rPr>
          <w:color w:val="000000" w:themeColor="text1"/>
          <w:sz w:val="20"/>
          <w:szCs w:val="20"/>
          <w:lang w:val="de-DE" w:eastAsia="ko-KR"/>
        </w:rPr>
        <w:t>is</w:t>
      </w:r>
      <w:r w:rsidRPr="000D4E32">
        <w:rPr>
          <w:i/>
          <w:iCs/>
          <w:color w:val="000000" w:themeColor="text1"/>
          <w:sz w:val="20"/>
          <w:szCs w:val="20"/>
          <w:lang w:val="de-DE" w:eastAsia="ko-KR"/>
        </w:rPr>
        <w:t xml:space="preserve"> </w:t>
      </w:r>
      <w:r w:rsidRPr="000D4E32">
        <w:rPr>
          <w:rFonts w:eastAsiaTheme="minorEastAsia"/>
          <w:sz w:val="20"/>
          <w:szCs w:val="20"/>
        </w:rPr>
        <w:t xml:space="preserve">only reported when at least 2 DL PRS-RSRP measurements </w:t>
      </w:r>
      <w:r w:rsidRPr="000D4E32">
        <w:rPr>
          <w:rFonts w:eastAsiaTheme="minorEastAsia" w:hint="eastAsia"/>
          <w:sz w:val="20"/>
          <w:szCs w:val="20"/>
        </w:rPr>
        <w:t>of</w:t>
      </w:r>
      <w:r w:rsidRPr="000D4E32">
        <w:rPr>
          <w:rFonts w:eastAsiaTheme="minorEastAsia"/>
          <w:sz w:val="20"/>
          <w:szCs w:val="20"/>
        </w:rPr>
        <w:t xml:space="preserve"> </w:t>
      </w:r>
      <w:r w:rsidRPr="000D4E32">
        <w:rPr>
          <w:rFonts w:eastAsiaTheme="minorEastAsia" w:hint="eastAsia"/>
          <w:sz w:val="20"/>
          <w:szCs w:val="20"/>
        </w:rPr>
        <w:t>one</w:t>
      </w:r>
      <w:r w:rsidRPr="000D4E32">
        <w:rPr>
          <w:rFonts w:eastAsiaTheme="minorEastAsia"/>
          <w:sz w:val="20"/>
          <w:szCs w:val="20"/>
        </w:rPr>
        <w:t xml:space="preserve"> </w:t>
      </w:r>
      <w:r w:rsidRPr="000D4E32">
        <w:rPr>
          <w:rFonts w:eastAsiaTheme="minorEastAsia" w:hint="eastAsia"/>
          <w:sz w:val="20"/>
          <w:szCs w:val="20"/>
        </w:rPr>
        <w:t>set</w:t>
      </w:r>
      <w:r w:rsidRPr="000D4E32">
        <w:rPr>
          <w:rFonts w:eastAsiaTheme="minorEastAsia"/>
          <w:sz w:val="20"/>
          <w:szCs w:val="20"/>
        </w:rPr>
        <w:t xml:space="preserve"> are associated with the same spatial domain filter for a reception. Thus,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DL PRS-RSRP </w:t>
      </w:r>
      <w:r w:rsidRPr="000D4E32">
        <w:rPr>
          <w:rFonts w:eastAsiaTheme="minorEastAsia" w:hint="eastAsia"/>
          <w:sz w:val="20"/>
          <w:szCs w:val="20"/>
        </w:rPr>
        <w:t>is</w:t>
      </w:r>
      <w:r w:rsidRPr="000D4E32">
        <w:rPr>
          <w:rFonts w:eastAsiaTheme="minorEastAsia"/>
          <w:sz w:val="20"/>
          <w:szCs w:val="20"/>
        </w:rPr>
        <w:t xml:space="preserve"> </w:t>
      </w:r>
      <w:r w:rsidRPr="000D4E32">
        <w:rPr>
          <w:rFonts w:eastAsiaTheme="minorEastAsia" w:hint="eastAsia"/>
          <w:sz w:val="20"/>
          <w:szCs w:val="20"/>
        </w:rPr>
        <w:t>not</w:t>
      </w:r>
      <w:r w:rsidRPr="000D4E32">
        <w:rPr>
          <w:rFonts w:eastAsiaTheme="minorEastAsia"/>
          <w:sz w:val="20"/>
          <w:szCs w:val="20"/>
        </w:rPr>
        <w:t xml:space="preserve"> fully </w:t>
      </w:r>
      <w:r w:rsidRPr="000D4E32">
        <w:rPr>
          <w:rFonts w:eastAsiaTheme="minorEastAsia" w:hint="eastAsia"/>
          <w:sz w:val="20"/>
          <w:szCs w:val="20"/>
        </w:rPr>
        <w:t>taken</w:t>
      </w:r>
      <w:r w:rsidRPr="000D4E32">
        <w:rPr>
          <w:rFonts w:eastAsiaTheme="minorEastAsia"/>
          <w:sz w:val="20"/>
          <w:szCs w:val="20"/>
        </w:rPr>
        <w:t xml:space="preserve"> </w:t>
      </w:r>
      <w:r w:rsidRPr="000D4E32">
        <w:rPr>
          <w:rFonts w:eastAsiaTheme="minorEastAsia" w:hint="eastAsia"/>
          <w:sz w:val="20"/>
          <w:szCs w:val="20"/>
        </w:rPr>
        <w:t>into</w:t>
      </w:r>
      <w:r w:rsidRPr="000D4E32">
        <w:rPr>
          <w:rFonts w:eastAsiaTheme="minorEastAsia"/>
          <w:sz w:val="20"/>
          <w:szCs w:val="20"/>
        </w:rPr>
        <w:t xml:space="preserve"> </w:t>
      </w:r>
      <w:r w:rsidRPr="000D4E32">
        <w:rPr>
          <w:rFonts w:eastAsiaTheme="minorEastAsia" w:hint="eastAsia"/>
          <w:sz w:val="20"/>
          <w:szCs w:val="20"/>
        </w:rPr>
        <w:t>account</w:t>
      </w:r>
      <w:r w:rsidRPr="000D4E32">
        <w:rPr>
          <w:rFonts w:eastAsiaTheme="minorEastAsia"/>
          <w:sz w:val="20"/>
          <w:szCs w:val="20"/>
        </w:rPr>
        <w:t xml:space="preserve">. For example, the beam selection is not accurate without considering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adjacent DL PRS-RSRP, especially when the strongest DL PRS-RSRP and the adjacent DL PRS-RSRP are reported and without</w:t>
      </w:r>
      <w:r w:rsidRPr="000D4E32">
        <w:rPr>
          <w:i/>
          <w:iCs/>
          <w:color w:val="000000" w:themeColor="text1"/>
          <w:sz w:val="20"/>
          <w:szCs w:val="20"/>
          <w:lang w:val="de-DE" w:eastAsia="ko-KR"/>
        </w:rPr>
        <w:t xml:space="preserve"> nr-DL-PRS-RxBeamIndex. </w:t>
      </w:r>
      <w:r w:rsidRPr="000D4E32">
        <w:rPr>
          <w:rFonts w:eastAsiaTheme="minorEastAsia"/>
          <w:sz w:val="20"/>
          <w:szCs w:val="20"/>
        </w:rPr>
        <w:t>That is, we cannot judge whether the difference of DL PRS-RSRP is caused by different Tx beams</w:t>
      </w:r>
      <w:r>
        <w:rPr>
          <w:rFonts w:eastAsiaTheme="minorEastAsia"/>
          <w:sz w:val="20"/>
          <w:szCs w:val="20"/>
        </w:rPr>
        <w:t xml:space="preserve"> </w:t>
      </w:r>
      <w:r>
        <w:rPr>
          <w:rFonts w:eastAsiaTheme="minorEastAsia" w:hint="eastAsia"/>
          <w:sz w:val="20"/>
          <w:szCs w:val="20"/>
        </w:rPr>
        <w:t>without</w:t>
      </w:r>
      <w:r>
        <w:rPr>
          <w:rFonts w:eastAsiaTheme="minorEastAsia"/>
          <w:sz w:val="20"/>
          <w:szCs w:val="20"/>
        </w:rPr>
        <w:t xml:space="preserve"> the </w:t>
      </w:r>
      <w:r>
        <w:rPr>
          <w:rFonts w:eastAsiaTheme="minorEastAsia" w:hint="eastAsia"/>
          <w:sz w:val="20"/>
          <w:szCs w:val="20"/>
        </w:rPr>
        <w:t>impact</w:t>
      </w:r>
      <w:r>
        <w:rPr>
          <w:rFonts w:eastAsiaTheme="minorEastAsia"/>
          <w:sz w:val="20"/>
          <w:szCs w:val="20"/>
        </w:rPr>
        <w:t xml:space="preserve"> </w:t>
      </w:r>
      <w:r>
        <w:rPr>
          <w:rFonts w:eastAsiaTheme="minorEastAsia" w:hint="eastAsia"/>
          <w:sz w:val="20"/>
          <w:szCs w:val="20"/>
        </w:rPr>
        <w:t>of</w:t>
      </w:r>
      <w:r w:rsidRPr="000D4E32">
        <w:rPr>
          <w:rFonts w:eastAsiaTheme="minorEastAsia"/>
          <w:sz w:val="20"/>
          <w:szCs w:val="20"/>
        </w:rPr>
        <w:t xml:space="preserve"> Rx </w:t>
      </w:r>
      <w:r>
        <w:rPr>
          <w:rFonts w:eastAsiaTheme="minorEastAsia" w:hint="eastAsia"/>
          <w:sz w:val="20"/>
          <w:szCs w:val="20"/>
        </w:rPr>
        <w:t>b</w:t>
      </w:r>
      <w:r w:rsidRPr="000D4E32">
        <w:rPr>
          <w:rFonts w:eastAsiaTheme="minorEastAsia"/>
          <w:sz w:val="20"/>
          <w:szCs w:val="20"/>
        </w:rPr>
        <w:t>eam</w:t>
      </w:r>
      <w:r>
        <w:rPr>
          <w:rFonts w:eastAsiaTheme="minorEastAsia" w:hint="eastAsia"/>
          <w:sz w:val="20"/>
          <w:szCs w:val="20"/>
        </w:rPr>
        <w:t>s</w:t>
      </w:r>
      <w:r w:rsidRPr="000D4E32">
        <w:rPr>
          <w:rFonts w:eastAsiaTheme="minorEastAsia"/>
          <w:sz w:val="20"/>
          <w:szCs w:val="20"/>
        </w:rPr>
        <w:t xml:space="preserve"> </w:t>
      </w:r>
      <w:r>
        <w:rPr>
          <w:rFonts w:eastAsiaTheme="minorEastAsia" w:hint="eastAsia"/>
          <w:sz w:val="20"/>
          <w:szCs w:val="20"/>
        </w:rPr>
        <w:t>if</w:t>
      </w:r>
      <w:r w:rsidRPr="000D4E32">
        <w:rPr>
          <w:rFonts w:eastAsiaTheme="minorEastAsia"/>
          <w:sz w:val="20"/>
          <w:szCs w:val="20"/>
        </w:rPr>
        <w:t xml:space="preserve"> the 2 </w:t>
      </w:r>
      <w:r w:rsidRPr="000D4E32">
        <w:rPr>
          <w:sz w:val="20"/>
          <w:szCs w:val="20"/>
        </w:rPr>
        <w:t xml:space="preserve">DL PRS RSRP is measured by different Rx beams. </w:t>
      </w:r>
    </w:p>
    <w:p w14:paraId="48E0C692" w14:textId="3AE6269A" w:rsidR="00242E63" w:rsidRDefault="00242E63" w:rsidP="00242E63">
      <w:pPr>
        <w:spacing w:after="120" w:line="260" w:lineRule="exact"/>
        <w:jc w:val="both"/>
        <w:rPr>
          <w:sz w:val="20"/>
          <w:szCs w:val="20"/>
        </w:rPr>
      </w:pPr>
      <w:r>
        <w:rPr>
          <w:sz w:val="20"/>
          <w:szCs w:val="20"/>
        </w:rPr>
        <w:t xml:space="preserve">In addition, </w:t>
      </w:r>
      <w:r>
        <w:rPr>
          <w:rFonts w:hint="eastAsia"/>
          <w:sz w:val="20"/>
          <w:szCs w:val="20"/>
        </w:rPr>
        <w:t>in</w:t>
      </w:r>
      <w:r>
        <w:rPr>
          <w:sz w:val="20"/>
          <w:szCs w:val="20"/>
        </w:rPr>
        <w:t xml:space="preserve"> RAN1#106</w:t>
      </w:r>
      <w:r>
        <w:rPr>
          <w:rFonts w:hint="eastAsia"/>
          <w:sz w:val="20"/>
          <w:szCs w:val="20"/>
        </w:rPr>
        <w:t>-e</w:t>
      </w:r>
      <w:r w:rsidR="006651E7">
        <w:rPr>
          <w:sz w:val="20"/>
          <w:szCs w:val="20"/>
        </w:rPr>
        <w:t xml:space="preserve"> </w:t>
      </w:r>
      <w:proofErr w:type="gramStart"/>
      <w:r w:rsidR="006651E7">
        <w:rPr>
          <w:sz w:val="20"/>
          <w:szCs w:val="20"/>
        </w:rPr>
        <w:t xml:space="preserve">and </w:t>
      </w:r>
      <w:r>
        <w:rPr>
          <w:sz w:val="20"/>
          <w:szCs w:val="20"/>
        </w:rPr>
        <w:t xml:space="preserve"> </w:t>
      </w:r>
      <w:r w:rsidR="006651E7">
        <w:rPr>
          <w:sz w:val="20"/>
          <w:szCs w:val="20"/>
        </w:rPr>
        <w:t>RAN</w:t>
      </w:r>
      <w:proofErr w:type="gramEnd"/>
      <w:r w:rsidR="006651E7">
        <w:rPr>
          <w:sz w:val="20"/>
          <w:szCs w:val="20"/>
        </w:rPr>
        <w:t>1#106</w:t>
      </w:r>
      <w:r w:rsidR="006651E7">
        <w:rPr>
          <w:sz w:val="20"/>
          <w:szCs w:val="20"/>
        </w:rPr>
        <w:t>bis</w:t>
      </w:r>
      <w:r w:rsidR="006651E7">
        <w:rPr>
          <w:rFonts w:hint="eastAsia"/>
          <w:sz w:val="20"/>
          <w:szCs w:val="20"/>
        </w:rPr>
        <w:t>-e</w:t>
      </w:r>
      <w:r w:rsidR="006651E7">
        <w:rPr>
          <w:rFonts w:hint="eastAsia"/>
          <w:sz w:val="20"/>
          <w:szCs w:val="20"/>
        </w:rPr>
        <w:t xml:space="preserve"> </w:t>
      </w:r>
      <w:r>
        <w:rPr>
          <w:rFonts w:hint="eastAsia"/>
          <w:sz w:val="20"/>
          <w:szCs w:val="20"/>
        </w:rPr>
        <w:t>meeting,</w:t>
      </w:r>
      <w:r>
        <w:rPr>
          <w:sz w:val="20"/>
          <w:szCs w:val="20"/>
        </w:rPr>
        <w:t xml:space="preserve"> the following agreement has been reached</w:t>
      </w:r>
      <w:r>
        <w:rPr>
          <w:rFonts w:hint="eastAsia"/>
          <w:sz w:val="20"/>
          <w:szCs w:val="20"/>
        </w:rPr>
        <w:t>.</w:t>
      </w:r>
      <w:r>
        <w:rPr>
          <w:sz w:val="20"/>
          <w:szCs w:val="20"/>
        </w:rPr>
        <w:t xml:space="preserve"> </w:t>
      </w:r>
    </w:p>
    <w:tbl>
      <w:tblPr>
        <w:tblStyle w:val="af2"/>
        <w:tblW w:w="0" w:type="auto"/>
        <w:tblLook w:val="04A0" w:firstRow="1" w:lastRow="0" w:firstColumn="1" w:lastColumn="0" w:noHBand="0" w:noVBand="1"/>
      </w:tblPr>
      <w:tblGrid>
        <w:gridCol w:w="9060"/>
      </w:tblGrid>
      <w:tr w:rsidR="00242E63" w14:paraId="7569A295" w14:textId="77777777" w:rsidTr="00056050">
        <w:tc>
          <w:tcPr>
            <w:tcW w:w="9060" w:type="dxa"/>
          </w:tcPr>
          <w:p w14:paraId="722EBCA8" w14:textId="77777777" w:rsidR="00242E63" w:rsidRPr="005E119B" w:rsidRDefault="00242E63" w:rsidP="00056050">
            <w:pPr>
              <w:rPr>
                <w:iCs/>
                <w:sz w:val="20"/>
                <w:szCs w:val="20"/>
              </w:rPr>
            </w:pPr>
            <w:r w:rsidRPr="005E119B">
              <w:rPr>
                <w:iCs/>
                <w:sz w:val="20"/>
                <w:szCs w:val="20"/>
                <w:highlight w:val="green"/>
              </w:rPr>
              <w:t>Agreement:</w:t>
            </w:r>
          </w:p>
          <w:p w14:paraId="06086F46" w14:textId="77777777" w:rsidR="00242E63" w:rsidRPr="002734EB" w:rsidRDefault="00242E63" w:rsidP="0064200A">
            <w:pPr>
              <w:numPr>
                <w:ilvl w:val="0"/>
                <w:numId w:val="21"/>
              </w:numPr>
              <w:rPr>
                <w:iCs/>
                <w:sz w:val="20"/>
                <w:szCs w:val="20"/>
              </w:rPr>
            </w:pPr>
            <w:r w:rsidRPr="005E119B">
              <w:rPr>
                <w:iCs/>
                <w:sz w:val="20"/>
                <w:szCs w:val="20"/>
              </w:rPr>
              <w:t>For UE-A DL-AOD, support repo</w:t>
            </w:r>
            <w:r w:rsidRPr="002734EB">
              <w:rPr>
                <w:iCs/>
                <w:sz w:val="20"/>
                <w:szCs w:val="20"/>
              </w:rPr>
              <w:t>rting more than 8 DL PRS RSRP measurements per TRP.</w:t>
            </w:r>
          </w:p>
          <w:p w14:paraId="0CA175D3" w14:textId="77777777" w:rsidR="00242E63" w:rsidRPr="002734EB" w:rsidRDefault="00242E63" w:rsidP="0064200A">
            <w:pPr>
              <w:numPr>
                <w:ilvl w:val="0"/>
                <w:numId w:val="22"/>
              </w:numPr>
              <w:rPr>
                <w:iCs/>
                <w:sz w:val="20"/>
                <w:szCs w:val="20"/>
              </w:rPr>
            </w:pPr>
            <w:r w:rsidRPr="004848B1">
              <w:rPr>
                <w:iCs/>
                <w:sz w:val="20"/>
                <w:szCs w:val="20"/>
                <w:highlight w:val="yellow"/>
              </w:rPr>
              <w:t>Note: Multiple RSRPs corresponding to same or different Rx Beam index should be able to be reported for a given PRS resource for different timestamps</w:t>
            </w:r>
            <w:r w:rsidRPr="002734EB">
              <w:rPr>
                <w:iCs/>
                <w:sz w:val="20"/>
                <w:szCs w:val="20"/>
              </w:rPr>
              <w:t xml:space="preserve">. </w:t>
            </w:r>
          </w:p>
          <w:p w14:paraId="6E1F51FB" w14:textId="77777777" w:rsidR="00B9764B" w:rsidRDefault="00242E63" w:rsidP="0064200A">
            <w:pPr>
              <w:numPr>
                <w:ilvl w:val="0"/>
                <w:numId w:val="21"/>
              </w:numPr>
              <w:rPr>
                <w:sz w:val="20"/>
                <w:szCs w:val="20"/>
              </w:rPr>
            </w:pPr>
            <w:r w:rsidRPr="002734EB">
              <w:rPr>
                <w:rFonts w:hint="eastAsia"/>
                <w:iCs/>
                <w:sz w:val="20"/>
                <w:szCs w:val="20"/>
              </w:rPr>
              <w:t>FFS: Limit the maximum number of DL PRS RSRP associated with the same Rx beam index</w:t>
            </w:r>
          </w:p>
          <w:p w14:paraId="4669F34A" w14:textId="77777777" w:rsidR="00B9764B" w:rsidRPr="00D609D3" w:rsidRDefault="00B9764B" w:rsidP="00B9764B">
            <w:pPr>
              <w:rPr>
                <w:rFonts w:eastAsia="Batang"/>
                <w:iCs/>
                <w:sz w:val="20"/>
                <w:szCs w:val="20"/>
              </w:rPr>
            </w:pPr>
            <w:r w:rsidRPr="00D609D3">
              <w:rPr>
                <w:iCs/>
                <w:sz w:val="20"/>
                <w:szCs w:val="20"/>
                <w:highlight w:val="green"/>
              </w:rPr>
              <w:t>Agreement:</w:t>
            </w:r>
          </w:p>
          <w:p w14:paraId="69A73266" w14:textId="77777777" w:rsidR="00B9764B" w:rsidRPr="00D609D3" w:rsidRDefault="00B9764B" w:rsidP="00B9764B">
            <w:pPr>
              <w:rPr>
                <w:sz w:val="20"/>
                <w:szCs w:val="20"/>
              </w:rPr>
            </w:pPr>
            <w:r w:rsidRPr="00D609D3">
              <w:rPr>
                <w:sz w:val="20"/>
                <w:szCs w:val="20"/>
              </w:rPr>
              <w:t>The agreement from RAN1#106e on the number of DL PRS RSRP measurements per TRP is extended as follows:</w:t>
            </w:r>
          </w:p>
          <w:p w14:paraId="4E456F0F" w14:textId="77777777" w:rsidR="00B9764B" w:rsidRPr="00D609D3" w:rsidRDefault="00B9764B" w:rsidP="0064200A">
            <w:pPr>
              <w:numPr>
                <w:ilvl w:val="0"/>
                <w:numId w:val="35"/>
              </w:numPr>
              <w:rPr>
                <w:iCs/>
                <w:color w:val="00B050"/>
                <w:sz w:val="20"/>
                <w:szCs w:val="20"/>
              </w:rPr>
            </w:pPr>
            <w:r w:rsidRPr="00D609D3">
              <w:rPr>
                <w:iCs/>
                <w:sz w:val="20"/>
                <w:szCs w:val="20"/>
              </w:rPr>
              <w:t xml:space="preserve">For UE-A DL-AOD, support reporting </w:t>
            </w:r>
            <w:r w:rsidRPr="00D609D3">
              <w:rPr>
                <w:iCs/>
                <w:strike/>
                <w:sz w:val="20"/>
                <w:szCs w:val="20"/>
              </w:rPr>
              <w:t>more than 8</w:t>
            </w:r>
            <w:r w:rsidRPr="00D609D3">
              <w:rPr>
                <w:iCs/>
                <w:sz w:val="20"/>
                <w:szCs w:val="20"/>
              </w:rPr>
              <w:t xml:space="preserve"> up to </w:t>
            </w:r>
            <w:r w:rsidRPr="00D609D3">
              <w:rPr>
                <w:iCs/>
                <w:strike/>
                <w:color w:val="00B050"/>
                <w:sz w:val="20"/>
                <w:szCs w:val="20"/>
              </w:rPr>
              <w:t>16</w:t>
            </w:r>
            <w:r w:rsidRPr="00D609D3">
              <w:rPr>
                <w:iCs/>
                <w:sz w:val="20"/>
                <w:szCs w:val="20"/>
              </w:rPr>
              <w:t xml:space="preserve"> </w:t>
            </w:r>
            <w:r w:rsidRPr="00D609D3">
              <w:rPr>
                <w:iCs/>
                <w:color w:val="00B050"/>
                <w:sz w:val="20"/>
                <w:szCs w:val="20"/>
              </w:rPr>
              <w:t>N</w:t>
            </w:r>
            <w:r w:rsidRPr="00D609D3">
              <w:rPr>
                <w:iCs/>
                <w:sz w:val="20"/>
                <w:szCs w:val="20"/>
              </w:rPr>
              <w:t xml:space="preserve"> DL PRS RSRP measurements per TRP</w:t>
            </w:r>
            <w:r w:rsidRPr="00D609D3">
              <w:rPr>
                <w:iCs/>
                <w:color w:val="00B050"/>
                <w:sz w:val="20"/>
                <w:szCs w:val="20"/>
              </w:rPr>
              <w:t>, where N is UE capability and candidate values include {16,24}.</w:t>
            </w:r>
          </w:p>
          <w:p w14:paraId="58C283E4" w14:textId="77777777" w:rsidR="00B9764B" w:rsidRPr="00D609D3" w:rsidRDefault="00B9764B" w:rsidP="0064200A">
            <w:pPr>
              <w:numPr>
                <w:ilvl w:val="0"/>
                <w:numId w:val="35"/>
              </w:numPr>
              <w:rPr>
                <w:iCs/>
                <w:color w:val="00B050"/>
                <w:sz w:val="20"/>
                <w:szCs w:val="20"/>
              </w:rPr>
            </w:pPr>
            <w:r w:rsidRPr="00D609D3">
              <w:rPr>
                <w:iCs/>
                <w:sz w:val="20"/>
                <w:szCs w:val="20"/>
              </w:rPr>
              <w:lastRenderedPageBreak/>
              <w:t xml:space="preserve">For UE-A DL-AOD, support reporting </w:t>
            </w:r>
            <w:r w:rsidRPr="00D609D3">
              <w:rPr>
                <w:iCs/>
                <w:strike/>
                <w:sz w:val="20"/>
                <w:szCs w:val="20"/>
              </w:rPr>
              <w:t>more than 8</w:t>
            </w:r>
            <w:r w:rsidRPr="00D609D3">
              <w:rPr>
                <w:iCs/>
                <w:sz w:val="20"/>
                <w:szCs w:val="20"/>
              </w:rPr>
              <w:t xml:space="preserve"> up to </w:t>
            </w:r>
            <w:r w:rsidRPr="00D609D3">
              <w:rPr>
                <w:iCs/>
                <w:strike/>
                <w:color w:val="00B050"/>
                <w:sz w:val="20"/>
                <w:szCs w:val="20"/>
              </w:rPr>
              <w:t>16</w:t>
            </w:r>
            <w:r w:rsidRPr="00D609D3">
              <w:rPr>
                <w:iCs/>
                <w:sz w:val="20"/>
                <w:szCs w:val="20"/>
              </w:rPr>
              <w:t xml:space="preserve"> </w:t>
            </w:r>
            <w:r w:rsidRPr="00D609D3">
              <w:rPr>
                <w:iCs/>
                <w:color w:val="92D050"/>
                <w:sz w:val="20"/>
                <w:szCs w:val="20"/>
              </w:rPr>
              <w:t>M</w:t>
            </w:r>
            <w:r w:rsidRPr="00D609D3">
              <w:rPr>
                <w:iCs/>
                <w:sz w:val="20"/>
                <w:szCs w:val="20"/>
              </w:rPr>
              <w:t xml:space="preserve"> first path PRS RSRP measurements per TRP, </w:t>
            </w:r>
            <w:r w:rsidRPr="00D609D3">
              <w:rPr>
                <w:iCs/>
                <w:color w:val="00B050"/>
                <w:sz w:val="20"/>
                <w:szCs w:val="20"/>
              </w:rPr>
              <w:t xml:space="preserve">where M is a UE capability </w:t>
            </w:r>
          </w:p>
          <w:p w14:paraId="394A9BD1" w14:textId="77777777" w:rsidR="00B9764B" w:rsidRPr="00D609D3" w:rsidRDefault="00B9764B" w:rsidP="0064200A">
            <w:pPr>
              <w:numPr>
                <w:ilvl w:val="1"/>
                <w:numId w:val="35"/>
              </w:numPr>
              <w:rPr>
                <w:iCs/>
                <w:color w:val="00B050"/>
                <w:sz w:val="20"/>
                <w:szCs w:val="20"/>
              </w:rPr>
            </w:pPr>
            <w:r w:rsidRPr="00D609D3">
              <w:rPr>
                <w:iCs/>
                <w:color w:val="00B050"/>
                <w:sz w:val="20"/>
                <w:szCs w:val="20"/>
              </w:rPr>
              <w:t>FFS: Values of M. Candidate values include {2,4,8,16,24}.</w:t>
            </w:r>
          </w:p>
          <w:p w14:paraId="7E488088" w14:textId="77777777" w:rsidR="00B9764B" w:rsidRPr="00D609D3" w:rsidRDefault="00B9764B" w:rsidP="0064200A">
            <w:pPr>
              <w:numPr>
                <w:ilvl w:val="1"/>
                <w:numId w:val="35"/>
              </w:numPr>
              <w:rPr>
                <w:iCs/>
                <w:color w:val="00B050"/>
                <w:sz w:val="20"/>
                <w:szCs w:val="20"/>
              </w:rPr>
            </w:pPr>
            <w:r w:rsidRPr="00D609D3">
              <w:rPr>
                <w:iCs/>
                <w:color w:val="00B050"/>
                <w:sz w:val="20"/>
                <w:szCs w:val="20"/>
              </w:rPr>
              <w:t>FFS: Whether M is always equal to N</w:t>
            </w:r>
          </w:p>
          <w:p w14:paraId="3E77D8EB" w14:textId="77777777" w:rsidR="00B9764B" w:rsidRPr="00D609D3" w:rsidRDefault="00B9764B" w:rsidP="0064200A">
            <w:pPr>
              <w:numPr>
                <w:ilvl w:val="0"/>
                <w:numId w:val="36"/>
              </w:numPr>
              <w:rPr>
                <w:sz w:val="20"/>
                <w:szCs w:val="20"/>
              </w:rPr>
            </w:pPr>
            <w:r w:rsidRPr="00D609D3">
              <w:rPr>
                <w:iCs/>
                <w:sz w:val="20"/>
                <w:szCs w:val="20"/>
              </w:rPr>
              <w:t xml:space="preserve">Note: Multiple RSRPs corresponding to same or different Rx Beam index should be able to be reported for a given PRS resource for </w:t>
            </w:r>
            <w:r w:rsidRPr="00D609D3">
              <w:rPr>
                <w:iCs/>
                <w:color w:val="00B050"/>
                <w:sz w:val="20"/>
                <w:szCs w:val="20"/>
              </w:rPr>
              <w:t xml:space="preserve">same or </w:t>
            </w:r>
            <w:r w:rsidRPr="00D609D3">
              <w:rPr>
                <w:iCs/>
                <w:sz w:val="20"/>
                <w:szCs w:val="20"/>
              </w:rPr>
              <w:t xml:space="preserve">different timestamps. </w:t>
            </w:r>
          </w:p>
          <w:p w14:paraId="2931C545" w14:textId="7128EEA6" w:rsidR="00B9764B" w:rsidRPr="00B9764B" w:rsidRDefault="00B9764B" w:rsidP="00D609D3">
            <w:pPr>
              <w:rPr>
                <w:sz w:val="20"/>
                <w:szCs w:val="20"/>
              </w:rPr>
            </w:pPr>
            <w:r w:rsidRPr="00D609D3">
              <w:rPr>
                <w:iCs/>
                <w:sz w:val="20"/>
                <w:szCs w:val="20"/>
              </w:rPr>
              <w:t xml:space="preserve">Note: the maximum number of DL PRS RSRP associated with the same Rx beam index is up to the UE </w:t>
            </w:r>
          </w:p>
        </w:tc>
      </w:tr>
    </w:tbl>
    <w:p w14:paraId="3F252DBC" w14:textId="334B6C58" w:rsidR="00242E63" w:rsidRDefault="00EE5D3F" w:rsidP="004848B1">
      <w:pPr>
        <w:spacing w:after="120" w:line="260" w:lineRule="exact"/>
        <w:jc w:val="both"/>
      </w:pPr>
      <w:r>
        <w:rPr>
          <w:kern w:val="2"/>
          <w:sz w:val="20"/>
          <w:szCs w:val="20"/>
        </w:rPr>
        <w:lastRenderedPageBreak/>
        <w:t>A</w:t>
      </w:r>
      <w:r w:rsidR="002F4B08">
        <w:rPr>
          <w:kern w:val="2"/>
          <w:sz w:val="20"/>
          <w:szCs w:val="20"/>
        </w:rPr>
        <w:t xml:space="preserve">ccording to the note in the above agreement, </w:t>
      </w:r>
      <w:r w:rsidR="00D05BDC">
        <w:rPr>
          <w:iCs/>
          <w:sz w:val="20"/>
          <w:szCs w:val="20"/>
        </w:rPr>
        <w:t>m</w:t>
      </w:r>
      <w:r w:rsidR="002F4B08" w:rsidRPr="002734EB">
        <w:rPr>
          <w:iCs/>
          <w:sz w:val="20"/>
          <w:szCs w:val="20"/>
        </w:rPr>
        <w:t xml:space="preserve">ultiple RSRPs corresponding to </w:t>
      </w:r>
      <w:r w:rsidR="002819A6">
        <w:rPr>
          <w:iCs/>
          <w:sz w:val="20"/>
          <w:szCs w:val="20"/>
        </w:rPr>
        <w:t xml:space="preserve">the </w:t>
      </w:r>
      <w:r w:rsidR="002F4B08" w:rsidRPr="002734EB">
        <w:rPr>
          <w:iCs/>
          <w:sz w:val="20"/>
          <w:szCs w:val="20"/>
        </w:rPr>
        <w:t>same or different Rx Beam index should be able to be rep</w:t>
      </w:r>
      <w:r w:rsidR="002F4B08" w:rsidRPr="004848B1">
        <w:rPr>
          <w:kern w:val="2"/>
          <w:sz w:val="20"/>
          <w:szCs w:val="20"/>
        </w:rPr>
        <w:t>orted for a given PRS resource for different timestamps. In</w:t>
      </w:r>
      <w:r w:rsidR="002F4B08">
        <w:rPr>
          <w:iCs/>
          <w:sz w:val="20"/>
          <w:szCs w:val="20"/>
        </w:rPr>
        <w:t xml:space="preserve"> this case, the Rx beam index can be reported for distinguishing the Rx beam index in the different timestamps. Once the Rx beam index is reported, it can</w:t>
      </w:r>
      <w:r w:rsidR="002819A6">
        <w:rPr>
          <w:iCs/>
          <w:sz w:val="20"/>
          <w:szCs w:val="20"/>
        </w:rPr>
        <w:t xml:space="preserve"> also</w:t>
      </w:r>
      <w:r w:rsidR="002F4B08">
        <w:rPr>
          <w:iCs/>
          <w:sz w:val="20"/>
          <w:szCs w:val="20"/>
        </w:rPr>
        <w:t xml:space="preserve"> be used to distinguish whether the multiple resources used to calculate the </w:t>
      </w:r>
      <w:proofErr w:type="spellStart"/>
      <w:r w:rsidR="002F4B08">
        <w:rPr>
          <w:iCs/>
          <w:sz w:val="20"/>
          <w:szCs w:val="20"/>
        </w:rPr>
        <w:t>AoD</w:t>
      </w:r>
      <w:proofErr w:type="spellEnd"/>
      <w:r w:rsidR="002F4B08">
        <w:rPr>
          <w:iCs/>
          <w:sz w:val="20"/>
          <w:szCs w:val="20"/>
        </w:rPr>
        <w:t xml:space="preserve"> positioning corresponding to </w:t>
      </w:r>
      <w:r w:rsidR="002819A6">
        <w:rPr>
          <w:iCs/>
          <w:sz w:val="20"/>
          <w:szCs w:val="20"/>
        </w:rPr>
        <w:t xml:space="preserve">the </w:t>
      </w:r>
      <w:r w:rsidR="002F4B08">
        <w:rPr>
          <w:iCs/>
          <w:sz w:val="20"/>
          <w:szCs w:val="20"/>
        </w:rPr>
        <w:t>same or different Rx Beam index.</w:t>
      </w:r>
      <w:r w:rsidR="002F4B08">
        <w:rPr>
          <w:rFonts w:hint="eastAsia"/>
          <w:kern w:val="2"/>
          <w:sz w:val="20"/>
          <w:szCs w:val="20"/>
        </w:rPr>
        <w:t xml:space="preserve"> </w:t>
      </w:r>
      <w:r w:rsidR="002F4B08">
        <w:rPr>
          <w:kern w:val="2"/>
          <w:sz w:val="20"/>
          <w:szCs w:val="20"/>
        </w:rPr>
        <w:t>And i</w:t>
      </w:r>
      <w:r w:rsidR="00242E63" w:rsidRPr="000D4E32">
        <w:rPr>
          <w:kern w:val="2"/>
          <w:sz w:val="20"/>
          <w:szCs w:val="20"/>
        </w:rPr>
        <w:t xml:space="preserve">n this subsection, </w:t>
      </w:r>
      <w:r w:rsidR="00242E63" w:rsidRPr="006C565C">
        <w:rPr>
          <w:rFonts w:hint="eastAsia"/>
          <w:kern w:val="2"/>
          <w:sz w:val="20"/>
          <w:szCs w:val="20"/>
        </w:rPr>
        <w:t xml:space="preserve">3,8,15 strongest RSRPs </w:t>
      </w:r>
      <w:r w:rsidR="00242E63">
        <w:rPr>
          <w:kern w:val="2"/>
          <w:sz w:val="20"/>
          <w:szCs w:val="20"/>
        </w:rPr>
        <w:t xml:space="preserve">performance </w:t>
      </w:r>
      <w:r w:rsidR="00242E63" w:rsidRPr="006C565C">
        <w:rPr>
          <w:rFonts w:hint="eastAsia"/>
          <w:kern w:val="2"/>
          <w:sz w:val="20"/>
          <w:szCs w:val="20"/>
        </w:rPr>
        <w:t>with the same and different Rx beam index</w:t>
      </w:r>
      <w:r w:rsidR="007E328C">
        <w:rPr>
          <w:kern w:val="2"/>
          <w:sz w:val="20"/>
          <w:szCs w:val="20"/>
        </w:rPr>
        <w:t>es</w:t>
      </w:r>
      <w:r w:rsidR="00242E63" w:rsidRPr="006C565C">
        <w:rPr>
          <w:rFonts w:hint="eastAsia"/>
          <w:kern w:val="2"/>
          <w:sz w:val="20"/>
          <w:szCs w:val="20"/>
        </w:rPr>
        <w:t xml:space="preserve"> are </w:t>
      </w:r>
      <w:r w:rsidR="00242E63">
        <w:rPr>
          <w:kern w:val="2"/>
          <w:sz w:val="20"/>
          <w:szCs w:val="20"/>
        </w:rPr>
        <w:t>evaluated</w:t>
      </w:r>
      <w:r w:rsidR="00242E63">
        <w:rPr>
          <w:rFonts w:hint="eastAsia"/>
          <w:kern w:val="2"/>
          <w:sz w:val="20"/>
          <w:szCs w:val="20"/>
        </w:rPr>
        <w:t>.</w:t>
      </w:r>
      <w:r w:rsidR="00242E63">
        <w:rPr>
          <w:kern w:val="2"/>
          <w:sz w:val="20"/>
          <w:szCs w:val="20"/>
        </w:rPr>
        <w:t xml:space="preserve"> </w:t>
      </w:r>
      <w:r w:rsidR="00242E63" w:rsidRPr="006C565C">
        <w:rPr>
          <w:rFonts w:eastAsiaTheme="minorEastAsia" w:hint="eastAsia"/>
          <w:sz w:val="20"/>
          <w:szCs w:val="20"/>
        </w:rPr>
        <w:t>It is observed that the performance</w:t>
      </w:r>
      <w:r w:rsidR="009A1356">
        <w:rPr>
          <w:rFonts w:eastAsiaTheme="minorEastAsia"/>
          <w:sz w:val="20"/>
          <w:szCs w:val="20"/>
        </w:rPr>
        <w:t xml:space="preserve"> of multiple </w:t>
      </w:r>
      <w:r w:rsidR="00242E63" w:rsidRPr="006C565C">
        <w:rPr>
          <w:rFonts w:eastAsiaTheme="minorEastAsia" w:hint="eastAsia"/>
          <w:sz w:val="20"/>
          <w:szCs w:val="20"/>
        </w:rPr>
        <w:t>RSRPs</w:t>
      </w:r>
      <w:r w:rsidR="002F4B08">
        <w:rPr>
          <w:rFonts w:eastAsiaTheme="minorEastAsia"/>
          <w:sz w:val="20"/>
          <w:szCs w:val="20"/>
        </w:rPr>
        <w:t xml:space="preserve"> reporting with</w:t>
      </w:r>
      <w:r w:rsidR="00242E63" w:rsidRPr="006C565C">
        <w:rPr>
          <w:rFonts w:eastAsiaTheme="minorEastAsia" w:hint="eastAsia"/>
          <w:sz w:val="20"/>
          <w:szCs w:val="20"/>
        </w:rPr>
        <w:t xml:space="preserve"> </w:t>
      </w:r>
      <w:r w:rsidR="002F4B08" w:rsidRPr="006C565C">
        <w:rPr>
          <w:rFonts w:eastAsiaTheme="minorEastAsia" w:hint="eastAsia"/>
          <w:sz w:val="20"/>
          <w:szCs w:val="20"/>
        </w:rPr>
        <w:t xml:space="preserve">the same Rx Beam </w:t>
      </w:r>
      <w:r w:rsidR="00242E63" w:rsidRPr="006C565C">
        <w:rPr>
          <w:rFonts w:eastAsiaTheme="minorEastAsia" w:hint="eastAsia"/>
          <w:sz w:val="20"/>
          <w:szCs w:val="20"/>
        </w:rPr>
        <w:t xml:space="preserve">per TRP is </w:t>
      </w:r>
      <w:r w:rsidR="00FC41E8">
        <w:rPr>
          <w:rFonts w:eastAsiaTheme="minorEastAsia"/>
          <w:sz w:val="20"/>
          <w:szCs w:val="20"/>
        </w:rPr>
        <w:t>better</w:t>
      </w:r>
      <w:r w:rsidR="002F4B08">
        <w:rPr>
          <w:rFonts w:eastAsiaTheme="minorEastAsia"/>
          <w:sz w:val="20"/>
          <w:szCs w:val="20"/>
        </w:rPr>
        <w:t xml:space="preserve"> </w:t>
      </w:r>
      <w:r w:rsidR="009A1356">
        <w:rPr>
          <w:rFonts w:eastAsiaTheme="minorEastAsia"/>
          <w:sz w:val="20"/>
          <w:szCs w:val="20"/>
        </w:rPr>
        <w:t xml:space="preserve">than with different </w:t>
      </w:r>
      <w:r w:rsidR="009A1356" w:rsidRPr="006C565C">
        <w:rPr>
          <w:rFonts w:eastAsiaTheme="minorEastAsia" w:hint="eastAsia"/>
          <w:sz w:val="20"/>
          <w:szCs w:val="20"/>
        </w:rPr>
        <w:t>Rx Beam</w:t>
      </w:r>
      <w:r w:rsidR="009A1356">
        <w:rPr>
          <w:rFonts w:eastAsiaTheme="minorEastAsia"/>
          <w:sz w:val="20"/>
          <w:szCs w:val="20"/>
        </w:rPr>
        <w:t xml:space="preserve"> </w:t>
      </w:r>
      <w:r w:rsidR="002F4B08">
        <w:rPr>
          <w:rFonts w:eastAsiaTheme="minorEastAsia"/>
          <w:sz w:val="20"/>
          <w:szCs w:val="20"/>
        </w:rPr>
        <w:t xml:space="preserve">for </w:t>
      </w:r>
      <w:proofErr w:type="spellStart"/>
      <w:r w:rsidR="002F4B08">
        <w:rPr>
          <w:rFonts w:eastAsiaTheme="minorEastAsia"/>
          <w:sz w:val="20"/>
          <w:szCs w:val="20"/>
        </w:rPr>
        <w:t>AoD</w:t>
      </w:r>
      <w:proofErr w:type="spellEnd"/>
      <w:r w:rsidR="002F4B08">
        <w:rPr>
          <w:rFonts w:eastAsiaTheme="minorEastAsia"/>
          <w:sz w:val="20"/>
          <w:szCs w:val="20"/>
        </w:rPr>
        <w:t xml:space="preserve"> positioning.</w:t>
      </w:r>
    </w:p>
    <w:p w14:paraId="7CA22839" w14:textId="73EE0C2A" w:rsidR="00B3625F" w:rsidRDefault="00B3625F" w:rsidP="004848B1">
      <w:pPr>
        <w:keepNext/>
        <w:jc w:val="center"/>
      </w:pPr>
      <w:r>
        <w:rPr>
          <w:noProof/>
        </w:rPr>
        <w:drawing>
          <wp:inline distT="0" distB="0" distL="0" distR="0" wp14:anchorId="0E559209" wp14:editId="55F480CE">
            <wp:extent cx="3408219" cy="28124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r="20343" b="21064"/>
                    <a:stretch/>
                  </pic:blipFill>
                  <pic:spPr bwMode="auto">
                    <a:xfrm>
                      <a:off x="0" y="0"/>
                      <a:ext cx="3408219" cy="2812473"/>
                    </a:xfrm>
                    <a:prstGeom prst="rect">
                      <a:avLst/>
                    </a:prstGeom>
                    <a:noFill/>
                    <a:ln>
                      <a:noFill/>
                    </a:ln>
                    <a:extLst>
                      <a:ext uri="{53640926-AAD7-44D8-BBD7-CCE9431645EC}">
                        <a14:shadowObscured xmlns:a14="http://schemas.microsoft.com/office/drawing/2010/main"/>
                      </a:ext>
                    </a:extLst>
                  </pic:spPr>
                </pic:pic>
              </a:graphicData>
            </a:graphic>
          </wp:inline>
        </w:drawing>
      </w:r>
    </w:p>
    <w:p w14:paraId="10585074" w14:textId="77777777" w:rsidR="00242E63" w:rsidRPr="004848B1" w:rsidRDefault="00242E63" w:rsidP="00242E63">
      <w:pPr>
        <w:spacing w:after="120" w:line="260" w:lineRule="exact"/>
        <w:jc w:val="center"/>
        <w:rPr>
          <w:rFonts w:eastAsia="等线"/>
          <w:sz w:val="20"/>
          <w:szCs w:val="20"/>
          <w:lang w:val="de-DE"/>
        </w:rPr>
      </w:pPr>
      <w:r w:rsidRPr="007C7A5F">
        <w:rPr>
          <w:kern w:val="2"/>
          <w:sz w:val="20"/>
          <w:szCs w:val="20"/>
        </w:rPr>
        <w:t xml:space="preserve">Figure 1 The performance of </w:t>
      </w:r>
      <w:proofErr w:type="spellStart"/>
      <w:r w:rsidRPr="007C7A5F">
        <w:rPr>
          <w:kern w:val="2"/>
          <w:sz w:val="20"/>
          <w:szCs w:val="20"/>
        </w:rPr>
        <w:t>AoD</w:t>
      </w:r>
      <w:proofErr w:type="spellEnd"/>
      <w:r w:rsidRPr="007C7A5F">
        <w:rPr>
          <w:kern w:val="2"/>
          <w:sz w:val="20"/>
          <w:szCs w:val="20"/>
        </w:rPr>
        <w:t xml:space="preserve"> with the same and different Rx beam</w:t>
      </w:r>
    </w:p>
    <w:p w14:paraId="27132CBD" w14:textId="3940E7FE" w:rsidR="00242E63" w:rsidRPr="000D4E32" w:rsidRDefault="00242E63" w:rsidP="00242E63">
      <w:pPr>
        <w:spacing w:after="120" w:line="260" w:lineRule="exact"/>
        <w:jc w:val="both"/>
        <w:rPr>
          <w:sz w:val="20"/>
          <w:szCs w:val="20"/>
        </w:rPr>
      </w:pPr>
      <w:r w:rsidRPr="00CC1625">
        <w:rPr>
          <w:sz w:val="20"/>
        </w:rPr>
        <w:t xml:space="preserve"> </w:t>
      </w:r>
      <w:r>
        <w:rPr>
          <w:sz w:val="20"/>
          <w:szCs w:val="20"/>
        </w:rPr>
        <w:t xml:space="preserve">Based on the above </w:t>
      </w:r>
      <w:r w:rsidR="002F4B08">
        <w:rPr>
          <w:sz w:val="20"/>
          <w:szCs w:val="20"/>
        </w:rPr>
        <w:t xml:space="preserve">analysis and </w:t>
      </w:r>
      <w:r>
        <w:rPr>
          <w:sz w:val="20"/>
          <w:szCs w:val="20"/>
        </w:rPr>
        <w:t>simulation, we propose.</w:t>
      </w:r>
    </w:p>
    <w:p w14:paraId="25A803C9" w14:textId="77777777" w:rsidR="00242E63" w:rsidRDefault="00242E63" w:rsidP="0064200A">
      <w:pPr>
        <w:pStyle w:val="a0"/>
        <w:numPr>
          <w:ilvl w:val="0"/>
          <w:numId w:val="11"/>
        </w:numPr>
        <w:spacing w:line="260" w:lineRule="exact"/>
        <w:rPr>
          <w:rFonts w:eastAsiaTheme="minorEastAsia"/>
          <w:b/>
          <w:i/>
          <w:sz w:val="20"/>
          <w:szCs w:val="20"/>
        </w:rPr>
      </w:pPr>
    </w:p>
    <w:p w14:paraId="39A6078B" w14:textId="77777777" w:rsidR="00242E63" w:rsidRPr="00B046C1" w:rsidRDefault="00242E63" w:rsidP="0064200A">
      <w:pPr>
        <w:pStyle w:val="23"/>
        <w:numPr>
          <w:ilvl w:val="0"/>
          <w:numId w:val="23"/>
        </w:numPr>
        <w:spacing w:line="252" w:lineRule="auto"/>
        <w:ind w:leftChars="0"/>
        <w:contextualSpacing/>
        <w:jc w:val="both"/>
        <w:rPr>
          <w:rFonts w:eastAsia="宋体"/>
          <w:iCs/>
        </w:rPr>
      </w:pPr>
      <w:r w:rsidRPr="00CC1625">
        <w:rPr>
          <w:rFonts w:eastAsiaTheme="minorEastAsia"/>
          <w:b/>
          <w:i/>
          <w:sz w:val="20"/>
          <w:szCs w:val="20"/>
        </w:rPr>
        <w:t xml:space="preserve">To improve the accuracy of </w:t>
      </w:r>
      <w:r>
        <w:rPr>
          <w:rFonts w:eastAsiaTheme="minorEastAsia"/>
          <w:b/>
          <w:i/>
          <w:sz w:val="20"/>
          <w:szCs w:val="20"/>
        </w:rPr>
        <w:t>DL-</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eam</w:t>
      </w:r>
      <w:r>
        <w:rPr>
          <w:rFonts w:eastAsiaTheme="minorEastAsia" w:hint="eastAsia"/>
          <w:b/>
          <w:i/>
          <w:sz w:val="20"/>
          <w:szCs w:val="20"/>
        </w:rPr>
        <w:t>,</w:t>
      </w:r>
      <w:r>
        <w:rPr>
          <w:rFonts w:eastAsiaTheme="minorEastAsia"/>
          <w:b/>
          <w:i/>
          <w:sz w:val="20"/>
          <w:szCs w:val="20"/>
        </w:rPr>
        <w:t xml:space="preserve"> </w:t>
      </w:r>
      <w:r w:rsidRPr="005E119B">
        <w:rPr>
          <w:rFonts w:eastAsiaTheme="minorEastAsia"/>
          <w:b/>
          <w:i/>
          <w:sz w:val="20"/>
          <w:szCs w:val="20"/>
        </w:rPr>
        <w:t>support</w:t>
      </w:r>
      <w:r>
        <w:rPr>
          <w:rFonts w:eastAsiaTheme="minorEastAsia"/>
          <w:b/>
          <w:i/>
          <w:sz w:val="20"/>
          <w:szCs w:val="20"/>
        </w:rPr>
        <w:t xml:space="preserve"> the following options:</w:t>
      </w:r>
    </w:p>
    <w:p w14:paraId="317C2AF3" w14:textId="7081CBCD" w:rsidR="00242E63" w:rsidRPr="004848B1" w:rsidRDefault="00242E63" w:rsidP="0064200A">
      <w:pPr>
        <w:pStyle w:val="23"/>
        <w:numPr>
          <w:ilvl w:val="1"/>
          <w:numId w:val="23"/>
        </w:numPr>
        <w:spacing w:line="252" w:lineRule="auto"/>
        <w:ind w:leftChars="0"/>
        <w:contextualSpacing/>
        <w:jc w:val="both"/>
        <w:rPr>
          <w:rFonts w:eastAsia="宋体"/>
          <w:iCs/>
        </w:rPr>
      </w:pPr>
      <w:r w:rsidRPr="005E119B">
        <w:rPr>
          <w:rFonts w:eastAsiaTheme="minorEastAsia"/>
          <w:b/>
          <w:i/>
          <w:sz w:val="20"/>
          <w:szCs w:val="20"/>
        </w:rPr>
        <w:t xml:space="preserve"> </w:t>
      </w:r>
      <w:r>
        <w:rPr>
          <w:rFonts w:eastAsiaTheme="minorEastAsia"/>
          <w:b/>
          <w:i/>
          <w:sz w:val="20"/>
          <w:szCs w:val="20"/>
        </w:rPr>
        <w:t>T</w:t>
      </w:r>
      <w:r w:rsidRPr="005E119B">
        <w:rPr>
          <w:rFonts w:eastAsiaTheme="minorEastAsia"/>
          <w:b/>
          <w:i/>
          <w:sz w:val="20"/>
          <w:szCs w:val="20"/>
        </w:rPr>
        <w:t>he LMF request</w:t>
      </w:r>
      <w:r>
        <w:rPr>
          <w:rFonts w:eastAsiaTheme="minorEastAsia"/>
          <w:b/>
          <w:i/>
          <w:sz w:val="20"/>
          <w:szCs w:val="20"/>
        </w:rPr>
        <w:t>s</w:t>
      </w:r>
      <w:r w:rsidRPr="005E119B">
        <w:rPr>
          <w:rFonts w:eastAsiaTheme="minorEastAsia"/>
          <w:b/>
          <w:i/>
          <w:sz w:val="20"/>
          <w:szCs w:val="20"/>
        </w:rPr>
        <w:t xml:space="preserve"> a UE to </w:t>
      </w:r>
      <w:r>
        <w:rPr>
          <w:rFonts w:eastAsiaTheme="minorEastAsia"/>
          <w:b/>
          <w:i/>
          <w:sz w:val="20"/>
          <w:szCs w:val="20"/>
        </w:rPr>
        <w:t>report</w:t>
      </w:r>
      <w:r w:rsidRPr="005E119B">
        <w:rPr>
          <w:rFonts w:eastAsiaTheme="minorEastAsia"/>
          <w:b/>
          <w:i/>
          <w:sz w:val="20"/>
          <w:szCs w:val="20"/>
        </w:rPr>
        <w:t xml:space="preserve"> </w:t>
      </w:r>
      <w:r w:rsidR="00A76438">
        <w:rPr>
          <w:rFonts w:eastAsiaTheme="minorEastAsia" w:hint="eastAsia"/>
          <w:b/>
          <w:i/>
          <w:sz w:val="20"/>
          <w:szCs w:val="20"/>
        </w:rPr>
        <w:t>the</w:t>
      </w:r>
      <w:r w:rsidR="007E328C">
        <w:rPr>
          <w:rFonts w:eastAsiaTheme="minorEastAsia"/>
          <w:b/>
          <w:i/>
          <w:sz w:val="20"/>
          <w:szCs w:val="20"/>
        </w:rPr>
        <w:t xml:space="preserve"> </w:t>
      </w:r>
      <w:r w:rsidR="007E328C" w:rsidRPr="005E119B">
        <w:rPr>
          <w:rFonts w:eastAsiaTheme="minorEastAsia"/>
          <w:b/>
          <w:i/>
          <w:sz w:val="20"/>
          <w:szCs w:val="20"/>
        </w:rPr>
        <w:t>Rx</w:t>
      </w:r>
      <w:r w:rsidR="007E328C">
        <w:rPr>
          <w:rFonts w:eastAsiaTheme="minorEastAsia"/>
          <w:b/>
          <w:i/>
          <w:sz w:val="20"/>
          <w:szCs w:val="20"/>
        </w:rPr>
        <w:t xml:space="preserve"> beam index</w:t>
      </w:r>
      <w:r w:rsidR="00A76438">
        <w:rPr>
          <w:rFonts w:eastAsiaTheme="minorEastAsia"/>
          <w:b/>
          <w:i/>
          <w:sz w:val="20"/>
          <w:szCs w:val="20"/>
        </w:rPr>
        <w:t xml:space="preserve"> </w:t>
      </w:r>
      <w:r w:rsidR="007E328C">
        <w:rPr>
          <w:rFonts w:eastAsiaTheme="minorEastAsia"/>
          <w:b/>
          <w:i/>
          <w:sz w:val="20"/>
          <w:szCs w:val="20"/>
        </w:rPr>
        <w:t xml:space="preserve">for </w:t>
      </w:r>
      <w:r w:rsidR="00A76438">
        <w:rPr>
          <w:rFonts w:eastAsiaTheme="minorEastAsia" w:hint="eastAsia"/>
          <w:b/>
          <w:i/>
          <w:sz w:val="20"/>
          <w:szCs w:val="20"/>
        </w:rPr>
        <w:t>multiple</w:t>
      </w:r>
      <w:r w:rsidR="00A76438">
        <w:rPr>
          <w:rFonts w:eastAsiaTheme="minorEastAsia"/>
          <w:b/>
          <w:i/>
          <w:sz w:val="20"/>
          <w:szCs w:val="20"/>
        </w:rPr>
        <w:t xml:space="preserve"> </w:t>
      </w:r>
      <w:r w:rsidRPr="005E119B">
        <w:rPr>
          <w:rFonts w:eastAsiaTheme="minorEastAsia"/>
          <w:b/>
          <w:i/>
          <w:sz w:val="20"/>
          <w:szCs w:val="20"/>
        </w:rPr>
        <w:t>DL PRS RSRP measurements</w:t>
      </w:r>
      <w:r>
        <w:rPr>
          <w:rFonts w:eastAsiaTheme="minorEastAsia"/>
          <w:b/>
          <w:i/>
          <w:sz w:val="20"/>
          <w:szCs w:val="20"/>
        </w:rPr>
        <w:t xml:space="preserve"> from a TRP</w:t>
      </w:r>
      <w:r w:rsidRPr="005E119B">
        <w:rPr>
          <w:rFonts w:eastAsiaTheme="minorEastAsia"/>
          <w:b/>
          <w:i/>
          <w:sz w:val="20"/>
          <w:szCs w:val="20"/>
        </w:rPr>
        <w:t>.</w:t>
      </w:r>
    </w:p>
    <w:p w14:paraId="5991AF35" w14:textId="21D73AC4" w:rsidR="002F4B08" w:rsidRPr="00B046C1" w:rsidRDefault="002F4B08" w:rsidP="0064200A">
      <w:pPr>
        <w:pStyle w:val="23"/>
        <w:numPr>
          <w:ilvl w:val="1"/>
          <w:numId w:val="23"/>
        </w:numPr>
        <w:spacing w:line="252" w:lineRule="auto"/>
        <w:ind w:leftChars="0"/>
        <w:contextualSpacing/>
        <w:jc w:val="both"/>
        <w:rPr>
          <w:rFonts w:eastAsia="宋体"/>
          <w:iCs/>
        </w:rPr>
      </w:pPr>
      <w:r>
        <w:rPr>
          <w:rFonts w:eastAsiaTheme="minorEastAsia"/>
          <w:b/>
          <w:i/>
          <w:sz w:val="20"/>
          <w:szCs w:val="20"/>
        </w:rPr>
        <w:t>T</w:t>
      </w:r>
      <w:r w:rsidRPr="00925D21">
        <w:rPr>
          <w:rFonts w:eastAsiaTheme="minorEastAsia"/>
          <w:b/>
          <w:i/>
          <w:sz w:val="20"/>
          <w:szCs w:val="20"/>
        </w:rPr>
        <w:t xml:space="preserve">he UE may </w:t>
      </w:r>
      <w:r w:rsidR="007E328C">
        <w:rPr>
          <w:rFonts w:eastAsiaTheme="minorEastAsia"/>
          <w:b/>
          <w:i/>
          <w:sz w:val="20"/>
          <w:szCs w:val="20"/>
        </w:rPr>
        <w:t>report</w:t>
      </w:r>
      <w:r w:rsidR="007E328C" w:rsidRPr="00925D21">
        <w:rPr>
          <w:rFonts w:eastAsiaTheme="minorEastAsia"/>
          <w:b/>
          <w:i/>
          <w:sz w:val="20"/>
          <w:szCs w:val="20"/>
        </w:rPr>
        <w:t xml:space="preserve"> </w:t>
      </w:r>
      <w:proofErr w:type="spellStart"/>
      <w:r w:rsidRPr="00C527C1">
        <w:rPr>
          <w:rFonts w:eastAsiaTheme="minorEastAsia"/>
          <w:b/>
          <w:i/>
          <w:sz w:val="20"/>
          <w:szCs w:val="20"/>
        </w:rPr>
        <w:t>RxBeamIndex</w:t>
      </w:r>
      <w:proofErr w:type="spellEnd"/>
      <w:r w:rsidRPr="002F4B08">
        <w:rPr>
          <w:rFonts w:eastAsiaTheme="minorEastAsia"/>
          <w:b/>
          <w:i/>
          <w:sz w:val="20"/>
          <w:szCs w:val="20"/>
        </w:rPr>
        <w:t xml:space="preserve"> </w:t>
      </w:r>
      <w:r>
        <w:rPr>
          <w:rFonts w:eastAsiaTheme="minorEastAsia"/>
          <w:b/>
          <w:i/>
          <w:sz w:val="20"/>
          <w:szCs w:val="20"/>
        </w:rPr>
        <w:t>for a</w:t>
      </w:r>
      <w:r w:rsidRPr="00925D21">
        <w:rPr>
          <w:rFonts w:eastAsiaTheme="minorEastAsia"/>
          <w:b/>
          <w:i/>
          <w:sz w:val="20"/>
          <w:szCs w:val="20"/>
        </w:rPr>
        <w:t xml:space="preserve"> DL PRS RSRP measurement</w:t>
      </w:r>
    </w:p>
    <w:p w14:paraId="038882C0" w14:textId="7FE3FC74" w:rsidR="00242E63" w:rsidRDefault="00242E63" w:rsidP="0064200A">
      <w:pPr>
        <w:pStyle w:val="23"/>
        <w:numPr>
          <w:ilvl w:val="0"/>
          <w:numId w:val="23"/>
        </w:numPr>
        <w:spacing w:line="252" w:lineRule="auto"/>
        <w:ind w:leftChars="0"/>
        <w:contextualSpacing/>
        <w:jc w:val="both"/>
        <w:rPr>
          <w:rFonts w:eastAsiaTheme="minorEastAsia"/>
          <w:b/>
          <w:i/>
          <w:sz w:val="20"/>
          <w:szCs w:val="20"/>
        </w:rPr>
      </w:pPr>
      <w:r>
        <w:rPr>
          <w:rFonts w:eastAsiaTheme="minorEastAsia"/>
          <w:b/>
          <w:i/>
          <w:sz w:val="20"/>
          <w:szCs w:val="20"/>
        </w:rPr>
        <w:t>T</w:t>
      </w:r>
      <w:r w:rsidRPr="00B046C1">
        <w:rPr>
          <w:rFonts w:eastAsiaTheme="minorEastAsia"/>
          <w:b/>
          <w:i/>
          <w:sz w:val="20"/>
          <w:szCs w:val="20"/>
        </w:rPr>
        <w:t>he maximum number of DL PRS RSRP</w:t>
      </w:r>
      <w:r>
        <w:rPr>
          <w:rFonts w:eastAsiaTheme="minorEastAsia"/>
          <w:b/>
          <w:i/>
          <w:sz w:val="20"/>
          <w:szCs w:val="20"/>
        </w:rPr>
        <w:t xml:space="preserve"> to be reported per TRP is 16.</w:t>
      </w:r>
    </w:p>
    <w:p w14:paraId="3A621826" w14:textId="32516B2D" w:rsidR="00B9764B" w:rsidRDefault="00B9764B" w:rsidP="0064200A">
      <w:pPr>
        <w:pStyle w:val="23"/>
        <w:numPr>
          <w:ilvl w:val="0"/>
          <w:numId w:val="23"/>
        </w:numPr>
        <w:spacing w:line="252" w:lineRule="auto"/>
        <w:ind w:leftChars="0"/>
        <w:contextualSpacing/>
        <w:jc w:val="both"/>
        <w:rPr>
          <w:rFonts w:eastAsiaTheme="minorEastAsia"/>
          <w:b/>
          <w:i/>
          <w:sz w:val="20"/>
          <w:szCs w:val="20"/>
        </w:rPr>
      </w:pPr>
      <w:r>
        <w:rPr>
          <w:rFonts w:eastAsiaTheme="minorEastAsia"/>
          <w:b/>
          <w:i/>
          <w:sz w:val="20"/>
          <w:szCs w:val="20"/>
        </w:rPr>
        <w:t>T</w:t>
      </w:r>
      <w:r w:rsidRPr="00B046C1">
        <w:rPr>
          <w:rFonts w:eastAsiaTheme="minorEastAsia"/>
          <w:b/>
          <w:i/>
          <w:sz w:val="20"/>
          <w:szCs w:val="20"/>
        </w:rPr>
        <w:t>he maximum number of</w:t>
      </w:r>
      <w:r>
        <w:rPr>
          <w:rFonts w:eastAsiaTheme="minorEastAsia"/>
          <w:b/>
          <w:i/>
          <w:sz w:val="20"/>
          <w:szCs w:val="20"/>
        </w:rPr>
        <w:t xml:space="preserve"> </w:t>
      </w:r>
      <w:r>
        <w:rPr>
          <w:rFonts w:eastAsiaTheme="minorEastAsia" w:hint="eastAsia"/>
          <w:b/>
          <w:i/>
          <w:sz w:val="20"/>
          <w:szCs w:val="20"/>
        </w:rPr>
        <w:t>path</w:t>
      </w:r>
      <w:r w:rsidRPr="00B046C1">
        <w:rPr>
          <w:rFonts w:eastAsiaTheme="minorEastAsia"/>
          <w:b/>
          <w:i/>
          <w:sz w:val="20"/>
          <w:szCs w:val="20"/>
        </w:rPr>
        <w:t xml:space="preserve"> PRS RSRP</w:t>
      </w:r>
      <w:r>
        <w:rPr>
          <w:rFonts w:eastAsiaTheme="minorEastAsia"/>
          <w:b/>
          <w:i/>
          <w:sz w:val="20"/>
          <w:szCs w:val="20"/>
        </w:rPr>
        <w:t xml:space="preserve"> to be reported per TRP is 16.</w:t>
      </w:r>
    </w:p>
    <w:p w14:paraId="270CA464" w14:textId="77777777" w:rsidR="00956430" w:rsidRDefault="003B53C7">
      <w:pPr>
        <w:pStyle w:val="1"/>
      </w:pPr>
      <w:r>
        <w:rPr>
          <w:rFonts w:hint="eastAsia"/>
        </w:rPr>
        <w:t>Beam</w:t>
      </w:r>
      <w:r>
        <w:t>/</w:t>
      </w:r>
      <w:r>
        <w:rPr>
          <w:rFonts w:hint="eastAsia"/>
        </w:rPr>
        <w:t>antenna</w:t>
      </w:r>
      <w:r>
        <w:t xml:space="preserve"> </w:t>
      </w:r>
      <w:r>
        <w:rPr>
          <w:rFonts w:hint="eastAsia"/>
        </w:rPr>
        <w:t>information</w:t>
      </w:r>
    </w:p>
    <w:p w14:paraId="6EEF310F" w14:textId="48B98A7B" w:rsidR="00242E63" w:rsidRDefault="00242E63" w:rsidP="00242E63">
      <w:pPr>
        <w:spacing w:after="120" w:line="260" w:lineRule="exact"/>
        <w:jc w:val="both"/>
        <w:rPr>
          <w:sz w:val="20"/>
          <w:szCs w:val="20"/>
        </w:rPr>
      </w:pPr>
      <w:r>
        <w:rPr>
          <w:sz w:val="20"/>
          <w:szCs w:val="20"/>
        </w:rPr>
        <w:t>I</w:t>
      </w:r>
      <w:r>
        <w:rPr>
          <w:rFonts w:hint="eastAsia"/>
          <w:sz w:val="20"/>
          <w:szCs w:val="20"/>
        </w:rPr>
        <w:t>n</w:t>
      </w:r>
      <w:r>
        <w:rPr>
          <w:sz w:val="20"/>
          <w:szCs w:val="20"/>
        </w:rPr>
        <w:t xml:space="preserve"> RAN1#106</w:t>
      </w:r>
      <w:r>
        <w:rPr>
          <w:rFonts w:hint="eastAsia"/>
          <w:sz w:val="20"/>
          <w:szCs w:val="20"/>
        </w:rPr>
        <w:t>-e</w:t>
      </w:r>
      <w:r>
        <w:rPr>
          <w:sz w:val="20"/>
          <w:szCs w:val="20"/>
        </w:rPr>
        <w:t xml:space="preserve"> </w:t>
      </w:r>
      <w:r>
        <w:rPr>
          <w:rFonts w:hint="eastAsia"/>
          <w:sz w:val="20"/>
          <w:szCs w:val="20"/>
        </w:rPr>
        <w:t>meeting,</w:t>
      </w:r>
      <w:r>
        <w:rPr>
          <w:sz w:val="20"/>
          <w:szCs w:val="20"/>
        </w:rPr>
        <w:t xml:space="preserve"> the following agreement has been reached</w:t>
      </w:r>
      <w:r>
        <w:rPr>
          <w:rFonts w:hint="eastAsia"/>
          <w:sz w:val="20"/>
          <w:szCs w:val="20"/>
        </w:rPr>
        <w:t>.</w:t>
      </w:r>
      <w:r>
        <w:rPr>
          <w:sz w:val="20"/>
          <w:szCs w:val="20"/>
        </w:rPr>
        <w:t xml:space="preserve"> </w:t>
      </w:r>
    </w:p>
    <w:tbl>
      <w:tblPr>
        <w:tblStyle w:val="af2"/>
        <w:tblW w:w="0" w:type="auto"/>
        <w:tblLook w:val="04A0" w:firstRow="1" w:lastRow="0" w:firstColumn="1" w:lastColumn="0" w:noHBand="0" w:noVBand="1"/>
      </w:tblPr>
      <w:tblGrid>
        <w:gridCol w:w="9060"/>
      </w:tblGrid>
      <w:tr w:rsidR="00242E63" w14:paraId="47BB8D9B" w14:textId="77777777" w:rsidTr="00056050">
        <w:tc>
          <w:tcPr>
            <w:tcW w:w="9060" w:type="dxa"/>
          </w:tcPr>
          <w:p w14:paraId="693A0395" w14:textId="77777777" w:rsidR="00242E63" w:rsidRPr="005E119B" w:rsidRDefault="00242E63" w:rsidP="00056050">
            <w:pPr>
              <w:rPr>
                <w:iCs/>
                <w:sz w:val="20"/>
                <w:szCs w:val="20"/>
              </w:rPr>
            </w:pPr>
            <w:r w:rsidRPr="005E119B">
              <w:rPr>
                <w:iCs/>
                <w:sz w:val="20"/>
                <w:szCs w:val="20"/>
                <w:highlight w:val="green"/>
              </w:rPr>
              <w:t>Agreement:</w:t>
            </w:r>
          </w:p>
          <w:p w14:paraId="71A86423" w14:textId="77777777" w:rsidR="00242E63" w:rsidRPr="005E119B" w:rsidRDefault="00242E63" w:rsidP="00056050">
            <w:pPr>
              <w:rPr>
                <w:sz w:val="20"/>
                <w:szCs w:val="20"/>
              </w:rPr>
            </w:pPr>
            <w:r w:rsidRPr="005E119B">
              <w:rPr>
                <w:sz w:val="20"/>
                <w:szCs w:val="20"/>
              </w:rPr>
              <w:t xml:space="preserve">For the beam/antenna information to be optionally provided to the LMF by the </w:t>
            </w:r>
            <w:proofErr w:type="spellStart"/>
            <w:r w:rsidRPr="005E119B">
              <w:rPr>
                <w:sz w:val="20"/>
                <w:szCs w:val="20"/>
              </w:rPr>
              <w:t>gnodeB</w:t>
            </w:r>
            <w:proofErr w:type="spellEnd"/>
            <w:r w:rsidRPr="005E119B">
              <w:rPr>
                <w:sz w:val="20"/>
                <w:szCs w:val="20"/>
              </w:rPr>
              <w:t>, decide to support one of the following options:</w:t>
            </w:r>
          </w:p>
          <w:p w14:paraId="641679F7" w14:textId="77777777" w:rsidR="00242E63" w:rsidRPr="002734EB" w:rsidRDefault="00242E63" w:rsidP="0064200A">
            <w:pPr>
              <w:pStyle w:val="23"/>
              <w:numPr>
                <w:ilvl w:val="0"/>
                <w:numId w:val="20"/>
              </w:numPr>
              <w:spacing w:line="256" w:lineRule="auto"/>
              <w:ind w:leftChars="0"/>
              <w:rPr>
                <w:sz w:val="20"/>
                <w:szCs w:val="20"/>
              </w:rPr>
            </w:pPr>
            <w:r w:rsidRPr="002734EB">
              <w:rPr>
                <w:sz w:val="20"/>
                <w:szCs w:val="20"/>
              </w:rPr>
              <w:lastRenderedPageBreak/>
              <w:t>Option 2.1: The gNB reports quantized version of the relative Power/Angle response per PRS resource per TRP</w:t>
            </w:r>
            <w:r w:rsidRPr="002734EB">
              <w:rPr>
                <w:sz w:val="20"/>
                <w:szCs w:val="20"/>
              </w:rPr>
              <w:tab/>
            </w:r>
          </w:p>
          <w:p w14:paraId="4D51DE42" w14:textId="77777777" w:rsidR="00242E63" w:rsidRPr="002734EB" w:rsidRDefault="00242E63" w:rsidP="0064200A">
            <w:pPr>
              <w:pStyle w:val="23"/>
              <w:numPr>
                <w:ilvl w:val="1"/>
                <w:numId w:val="20"/>
              </w:numPr>
              <w:spacing w:line="256" w:lineRule="auto"/>
              <w:ind w:leftChars="0"/>
              <w:rPr>
                <w:sz w:val="20"/>
                <w:szCs w:val="20"/>
              </w:rPr>
            </w:pPr>
            <w:r w:rsidRPr="002734EB">
              <w:rPr>
                <w:rFonts w:eastAsia="Times New Roman"/>
                <w:sz w:val="20"/>
                <w:szCs w:val="20"/>
              </w:rPr>
              <w:t>The relative power is defined with respect to the peak power of that resource</w:t>
            </w:r>
          </w:p>
          <w:p w14:paraId="58C86889" w14:textId="77777777" w:rsidR="00242E63" w:rsidRPr="002734EB" w:rsidRDefault="00242E63" w:rsidP="0064200A">
            <w:pPr>
              <w:pStyle w:val="23"/>
              <w:numPr>
                <w:ilvl w:val="1"/>
                <w:numId w:val="20"/>
              </w:numPr>
              <w:spacing w:line="256" w:lineRule="auto"/>
              <w:ind w:leftChars="0"/>
              <w:rPr>
                <w:sz w:val="20"/>
                <w:szCs w:val="20"/>
              </w:rPr>
            </w:pPr>
            <w:r w:rsidRPr="002734EB">
              <w:rPr>
                <w:rFonts w:eastAsia="Times New Roman"/>
                <w:sz w:val="20"/>
                <w:szCs w:val="20"/>
              </w:rPr>
              <w:t xml:space="preserve">FFS: How many relative power levels can be included (e.g., single -3 dB power-levels, multiple power-levels, </w:t>
            </w:r>
            <w:proofErr w:type="spellStart"/>
            <w:r w:rsidRPr="002734EB">
              <w:rPr>
                <w:rFonts w:eastAsia="Times New Roman"/>
                <w:sz w:val="20"/>
                <w:szCs w:val="20"/>
              </w:rPr>
              <w:t>etc</w:t>
            </w:r>
            <w:proofErr w:type="spellEnd"/>
            <w:r w:rsidRPr="002734EB">
              <w:rPr>
                <w:rFonts w:eastAsia="Times New Roman"/>
                <w:sz w:val="20"/>
                <w:szCs w:val="20"/>
              </w:rPr>
              <w:t xml:space="preserve">). </w:t>
            </w:r>
          </w:p>
          <w:p w14:paraId="1B5F3274" w14:textId="77777777" w:rsidR="00242E63" w:rsidRPr="002734EB" w:rsidRDefault="00242E63" w:rsidP="0064200A">
            <w:pPr>
              <w:pStyle w:val="23"/>
              <w:numPr>
                <w:ilvl w:val="0"/>
                <w:numId w:val="20"/>
              </w:numPr>
              <w:spacing w:line="256" w:lineRule="auto"/>
              <w:ind w:leftChars="0"/>
              <w:rPr>
                <w:sz w:val="20"/>
                <w:szCs w:val="20"/>
              </w:rPr>
            </w:pPr>
            <w:r w:rsidRPr="002734EB">
              <w:rPr>
                <w:sz w:val="20"/>
                <w:szCs w:val="20"/>
              </w:rPr>
              <w:t xml:space="preserve">Option 2.2: The gNB reports quantized version of the relative Power </w:t>
            </w:r>
            <w:r w:rsidRPr="002734EB">
              <w:rPr>
                <w:sz w:val="20"/>
                <w:szCs w:val="20"/>
                <w:u w:val="single"/>
              </w:rPr>
              <w:t>between</w:t>
            </w:r>
            <w:r w:rsidRPr="002734EB">
              <w:rPr>
                <w:sz w:val="20"/>
                <w:szCs w:val="20"/>
              </w:rPr>
              <w:t xml:space="preserve"> PRS resources per angle per TRP.</w:t>
            </w:r>
          </w:p>
          <w:p w14:paraId="2E1F4816" w14:textId="77777777" w:rsidR="00242E63" w:rsidRPr="002734EB" w:rsidRDefault="00242E63" w:rsidP="0064200A">
            <w:pPr>
              <w:pStyle w:val="23"/>
              <w:numPr>
                <w:ilvl w:val="1"/>
                <w:numId w:val="20"/>
              </w:numPr>
              <w:spacing w:line="256" w:lineRule="auto"/>
              <w:ind w:leftChars="0"/>
              <w:rPr>
                <w:sz w:val="20"/>
                <w:szCs w:val="20"/>
              </w:rPr>
            </w:pPr>
            <w:r w:rsidRPr="002734EB">
              <w:rPr>
                <w:rFonts w:eastAsia="Times New Roman"/>
                <w:sz w:val="20"/>
                <w:szCs w:val="20"/>
              </w:rPr>
              <w:t>The relative power is defined with respect to the peak power in each angle</w:t>
            </w:r>
          </w:p>
          <w:p w14:paraId="011D3376" w14:textId="77777777" w:rsidR="00242E63" w:rsidRPr="002734EB" w:rsidRDefault="00242E63" w:rsidP="0064200A">
            <w:pPr>
              <w:pStyle w:val="23"/>
              <w:numPr>
                <w:ilvl w:val="1"/>
                <w:numId w:val="20"/>
              </w:numPr>
              <w:spacing w:line="256" w:lineRule="auto"/>
              <w:ind w:leftChars="0"/>
              <w:rPr>
                <w:sz w:val="20"/>
                <w:szCs w:val="20"/>
              </w:rPr>
            </w:pPr>
            <w:r w:rsidRPr="002734EB">
              <w:rPr>
                <w:rFonts w:eastAsia="Times New Roman"/>
                <w:sz w:val="20"/>
                <w:szCs w:val="20"/>
              </w:rPr>
              <w:t>For each angle, at least two PRS resources are reported.</w:t>
            </w:r>
          </w:p>
          <w:p w14:paraId="584BE393" w14:textId="77777777" w:rsidR="00242E63" w:rsidRPr="002734EB" w:rsidRDefault="00242E63" w:rsidP="0064200A">
            <w:pPr>
              <w:pStyle w:val="23"/>
              <w:numPr>
                <w:ilvl w:val="0"/>
                <w:numId w:val="20"/>
              </w:numPr>
              <w:spacing w:line="256" w:lineRule="auto"/>
              <w:ind w:leftChars="0"/>
              <w:contextualSpacing/>
              <w:rPr>
                <w:sz w:val="20"/>
                <w:szCs w:val="20"/>
              </w:rPr>
            </w:pPr>
            <w:r w:rsidRPr="002734EB">
              <w:rPr>
                <w:sz w:val="20"/>
                <w:szCs w:val="20"/>
              </w:rPr>
              <w:t>FFS: support of multiple levels of quantization</w:t>
            </w:r>
          </w:p>
          <w:p w14:paraId="72665099" w14:textId="77777777" w:rsidR="00242E63" w:rsidRPr="002734EB" w:rsidRDefault="00242E63" w:rsidP="0064200A">
            <w:pPr>
              <w:pStyle w:val="23"/>
              <w:numPr>
                <w:ilvl w:val="0"/>
                <w:numId w:val="20"/>
              </w:numPr>
              <w:spacing w:line="256" w:lineRule="auto"/>
              <w:ind w:leftChars="0"/>
              <w:contextualSpacing/>
              <w:rPr>
                <w:sz w:val="20"/>
                <w:szCs w:val="20"/>
              </w:rPr>
            </w:pPr>
            <w:r w:rsidRPr="002734EB">
              <w:rPr>
                <w:sz w:val="20"/>
                <w:szCs w:val="20"/>
              </w:rPr>
              <w:t>FFS: how the report is constructed</w:t>
            </w:r>
          </w:p>
          <w:p w14:paraId="5A2EECD9" w14:textId="77777777" w:rsidR="00242E63" w:rsidRPr="002734EB" w:rsidRDefault="00242E63" w:rsidP="0064200A">
            <w:pPr>
              <w:pStyle w:val="23"/>
              <w:numPr>
                <w:ilvl w:val="0"/>
                <w:numId w:val="20"/>
              </w:numPr>
              <w:spacing w:line="256" w:lineRule="auto"/>
              <w:ind w:leftChars="0"/>
              <w:contextualSpacing/>
              <w:rPr>
                <w:rFonts w:ascii="Times New Roman" w:eastAsia="等线" w:hAnsi="Times New Roman" w:cs="Times New Roman"/>
                <w:sz w:val="20"/>
                <w:szCs w:val="20"/>
              </w:rPr>
            </w:pPr>
            <w:r w:rsidRPr="002734EB">
              <w:rPr>
                <w:sz w:val="20"/>
                <w:szCs w:val="20"/>
              </w:rPr>
              <w:t>FFS: overhead reduction mechanisms, including reusing of associated-dl-PRS-ID as a way of signaling that 2 TRPs have the same beam information</w:t>
            </w:r>
          </w:p>
          <w:p w14:paraId="554136FE" w14:textId="77777777" w:rsidR="00242E63" w:rsidRPr="002734EB" w:rsidRDefault="00242E63" w:rsidP="0064200A">
            <w:pPr>
              <w:pStyle w:val="23"/>
              <w:numPr>
                <w:ilvl w:val="0"/>
                <w:numId w:val="20"/>
              </w:numPr>
              <w:spacing w:line="256" w:lineRule="auto"/>
              <w:ind w:leftChars="0"/>
              <w:contextualSpacing/>
              <w:rPr>
                <w:rFonts w:ascii="Times New Roman" w:eastAsia="等线" w:hAnsi="Times New Roman" w:cs="Times New Roman"/>
                <w:sz w:val="20"/>
                <w:szCs w:val="20"/>
              </w:rPr>
            </w:pPr>
            <w:r w:rsidRPr="002734EB">
              <w:rPr>
                <w:sz w:val="20"/>
                <w:szCs w:val="20"/>
              </w:rPr>
              <w:t xml:space="preserve">The gNB beam/antenna information can optionally be provided to the UE by the LMF </w:t>
            </w:r>
          </w:p>
          <w:p w14:paraId="41E79945" w14:textId="77777777" w:rsidR="00242E63" w:rsidRPr="005E119B" w:rsidRDefault="00242E63" w:rsidP="0064200A">
            <w:pPr>
              <w:pStyle w:val="23"/>
              <w:numPr>
                <w:ilvl w:val="0"/>
                <w:numId w:val="20"/>
              </w:numPr>
              <w:spacing w:line="256" w:lineRule="auto"/>
              <w:ind w:leftChars="0"/>
              <w:contextualSpacing/>
              <w:rPr>
                <w:sz w:val="20"/>
                <w:szCs w:val="20"/>
              </w:rPr>
            </w:pPr>
            <w:r w:rsidRPr="002734EB">
              <w:rPr>
                <w:sz w:val="20"/>
                <w:szCs w:val="20"/>
              </w:rPr>
              <w:t>Note: Up to RAN2 &amp; RAN3 the signaling/procedures o</w:t>
            </w:r>
            <w:r w:rsidRPr="005E119B">
              <w:rPr>
                <w:sz w:val="20"/>
                <w:szCs w:val="20"/>
              </w:rPr>
              <w:t xml:space="preserve">n how the LMF receives this information from the </w:t>
            </w:r>
            <w:proofErr w:type="spellStart"/>
            <w:r w:rsidRPr="005E119B">
              <w:rPr>
                <w:sz w:val="20"/>
                <w:szCs w:val="20"/>
              </w:rPr>
              <w:t>gNBs</w:t>
            </w:r>
            <w:proofErr w:type="spellEnd"/>
          </w:p>
          <w:p w14:paraId="6CEFD497" w14:textId="77777777" w:rsidR="00242E63" w:rsidRPr="00D975B4" w:rsidRDefault="00242E63" w:rsidP="0064200A">
            <w:pPr>
              <w:pStyle w:val="23"/>
              <w:numPr>
                <w:ilvl w:val="0"/>
                <w:numId w:val="20"/>
              </w:numPr>
              <w:spacing w:line="256" w:lineRule="auto"/>
              <w:ind w:leftChars="0"/>
              <w:contextualSpacing/>
              <w:rPr>
                <w:rFonts w:eastAsiaTheme="minorEastAsia"/>
              </w:rPr>
            </w:pPr>
            <w:r w:rsidRPr="005E119B">
              <w:rPr>
                <w:sz w:val="20"/>
                <w:szCs w:val="20"/>
              </w:rPr>
              <w:t>Send an LS to RAN2 &amp; RAN3 with this agreement</w:t>
            </w:r>
          </w:p>
        </w:tc>
      </w:tr>
    </w:tbl>
    <w:p w14:paraId="01344AC1" w14:textId="51F32C03" w:rsidR="00242E63" w:rsidRPr="002F4B08" w:rsidRDefault="002533EB" w:rsidP="002F4B08">
      <w:pPr>
        <w:pStyle w:val="21"/>
      </w:pPr>
      <w:r w:rsidRPr="00056050">
        <w:lastRenderedPageBreak/>
        <w:t>Option 2.1 VS option 2.2</w:t>
      </w:r>
    </w:p>
    <w:p w14:paraId="4E24809D" w14:textId="07242D3C" w:rsidR="00EF20D1" w:rsidRPr="002F4B08" w:rsidRDefault="00281267" w:rsidP="002F4B08">
      <w:pPr>
        <w:spacing w:after="120" w:line="260" w:lineRule="exact"/>
        <w:jc w:val="both"/>
        <w:rPr>
          <w:sz w:val="20"/>
          <w:szCs w:val="20"/>
        </w:rPr>
      </w:pPr>
      <w:r>
        <w:rPr>
          <w:sz w:val="20"/>
          <w:szCs w:val="20"/>
        </w:rPr>
        <w:t>Firstly, for</w:t>
      </w:r>
      <w:r w:rsidR="00EF20D1">
        <w:rPr>
          <w:sz w:val="20"/>
          <w:szCs w:val="20"/>
        </w:rPr>
        <w:t xml:space="preserve"> option 2.1 and option 2.2, in our view, the </w:t>
      </w:r>
      <w:r w:rsidR="00A76438">
        <w:rPr>
          <w:rFonts w:hint="eastAsia"/>
          <w:sz w:val="20"/>
          <w:szCs w:val="20"/>
        </w:rPr>
        <w:t>two</w:t>
      </w:r>
      <w:r w:rsidR="00A76438">
        <w:rPr>
          <w:sz w:val="20"/>
          <w:szCs w:val="20"/>
        </w:rPr>
        <w:t xml:space="preserve"> </w:t>
      </w:r>
      <w:r w:rsidR="00A76438">
        <w:rPr>
          <w:rFonts w:hint="eastAsia"/>
          <w:sz w:val="20"/>
          <w:szCs w:val="20"/>
        </w:rPr>
        <w:t>options</w:t>
      </w:r>
      <w:r w:rsidR="00A76438">
        <w:rPr>
          <w:sz w:val="20"/>
          <w:szCs w:val="20"/>
        </w:rPr>
        <w:t xml:space="preserve"> </w:t>
      </w:r>
      <w:r w:rsidR="00A76438">
        <w:rPr>
          <w:rFonts w:hint="eastAsia"/>
          <w:sz w:val="20"/>
          <w:szCs w:val="20"/>
        </w:rPr>
        <w:t>can</w:t>
      </w:r>
      <w:r w:rsidR="00A76438">
        <w:rPr>
          <w:sz w:val="20"/>
          <w:szCs w:val="20"/>
        </w:rPr>
        <w:t xml:space="preserve"> </w:t>
      </w:r>
      <w:r w:rsidR="00A76438">
        <w:rPr>
          <w:rFonts w:hint="eastAsia"/>
          <w:sz w:val="20"/>
          <w:szCs w:val="20"/>
        </w:rPr>
        <w:t>work</w:t>
      </w:r>
      <w:r w:rsidR="00A76438">
        <w:rPr>
          <w:sz w:val="20"/>
          <w:szCs w:val="20"/>
        </w:rPr>
        <w:t xml:space="preserve"> </w:t>
      </w:r>
      <w:r w:rsidR="00A76438">
        <w:rPr>
          <w:rFonts w:hint="eastAsia"/>
          <w:sz w:val="20"/>
          <w:szCs w:val="20"/>
        </w:rPr>
        <w:t>for</w:t>
      </w:r>
      <w:r w:rsidR="00A76438">
        <w:rPr>
          <w:sz w:val="20"/>
          <w:szCs w:val="20"/>
        </w:rPr>
        <w:t xml:space="preserve"> </w:t>
      </w:r>
      <w:r w:rsidR="00BA7F29">
        <w:rPr>
          <w:rFonts w:hint="eastAsia"/>
          <w:sz w:val="20"/>
          <w:szCs w:val="20"/>
        </w:rPr>
        <w:t>providing</w:t>
      </w:r>
      <w:r w:rsidR="00BA7F29">
        <w:rPr>
          <w:sz w:val="20"/>
          <w:szCs w:val="20"/>
        </w:rPr>
        <w:t xml:space="preserve"> </w:t>
      </w:r>
      <w:r w:rsidR="00BA7F29">
        <w:rPr>
          <w:rFonts w:hint="eastAsia"/>
          <w:sz w:val="20"/>
          <w:szCs w:val="20"/>
        </w:rPr>
        <w:t>beam</w:t>
      </w:r>
      <w:r w:rsidR="00BA7F29">
        <w:rPr>
          <w:sz w:val="20"/>
          <w:szCs w:val="20"/>
        </w:rPr>
        <w:t xml:space="preserve"> </w:t>
      </w:r>
      <w:r w:rsidR="00BA7F29">
        <w:rPr>
          <w:rFonts w:hint="eastAsia"/>
          <w:sz w:val="20"/>
          <w:szCs w:val="20"/>
        </w:rPr>
        <w:t>and</w:t>
      </w:r>
      <w:r w:rsidR="00BA7F29">
        <w:rPr>
          <w:sz w:val="20"/>
          <w:szCs w:val="20"/>
        </w:rPr>
        <w:t xml:space="preserve"> </w:t>
      </w:r>
      <w:r w:rsidR="00BA7F29">
        <w:rPr>
          <w:rFonts w:hint="eastAsia"/>
          <w:sz w:val="20"/>
          <w:szCs w:val="20"/>
        </w:rPr>
        <w:t>antenna</w:t>
      </w:r>
      <w:r w:rsidR="00BA7F29">
        <w:rPr>
          <w:sz w:val="20"/>
          <w:szCs w:val="20"/>
        </w:rPr>
        <w:t xml:space="preserve"> </w:t>
      </w:r>
      <w:r w:rsidR="00BA7F29">
        <w:rPr>
          <w:rFonts w:hint="eastAsia"/>
          <w:sz w:val="20"/>
          <w:szCs w:val="20"/>
        </w:rPr>
        <w:t>information</w:t>
      </w:r>
      <w:r w:rsidR="00EF20D1" w:rsidRPr="002F4B08">
        <w:rPr>
          <w:sz w:val="20"/>
          <w:szCs w:val="20"/>
        </w:rPr>
        <w:t>. But we doubt whether overhead reduction</w:t>
      </w:r>
      <w:r w:rsidR="00EF20D1" w:rsidRPr="005E119B">
        <w:rPr>
          <w:sz w:val="20"/>
          <w:szCs w:val="20"/>
        </w:rPr>
        <w:t xml:space="preserve"> mechanisms</w:t>
      </w:r>
      <w:r w:rsidR="00EF20D1" w:rsidRPr="002F4B08">
        <w:rPr>
          <w:sz w:val="20"/>
          <w:szCs w:val="20"/>
        </w:rPr>
        <w:t xml:space="preserve"> of associated-dl-PRS-ID can be reused for option 2.2 given it </w:t>
      </w:r>
      <w:r w:rsidR="00EF20D1" w:rsidRPr="002F4B08">
        <w:rPr>
          <w:rFonts w:hint="eastAsia"/>
          <w:sz w:val="20"/>
          <w:szCs w:val="20"/>
        </w:rPr>
        <w:t xml:space="preserve">not only </w:t>
      </w:r>
      <w:r w:rsidR="00C610B2">
        <w:rPr>
          <w:sz w:val="20"/>
          <w:szCs w:val="20"/>
        </w:rPr>
        <w:t>requires</w:t>
      </w:r>
      <w:r w:rsidR="00EF20D1" w:rsidRPr="002F4B08">
        <w:rPr>
          <w:rFonts w:hint="eastAsia"/>
          <w:sz w:val="20"/>
          <w:szCs w:val="20"/>
        </w:rPr>
        <w:t xml:space="preserve"> the </w:t>
      </w:r>
      <w:r w:rsidR="00C610B2">
        <w:rPr>
          <w:sz w:val="20"/>
          <w:szCs w:val="20"/>
        </w:rPr>
        <w:t xml:space="preserve">same </w:t>
      </w:r>
      <w:r w:rsidR="00EF20D1" w:rsidRPr="002F4B08">
        <w:rPr>
          <w:rFonts w:hint="eastAsia"/>
          <w:sz w:val="20"/>
          <w:szCs w:val="20"/>
        </w:rPr>
        <w:t xml:space="preserve">beam shape, but the </w:t>
      </w:r>
      <w:r w:rsidR="00BA7F29">
        <w:rPr>
          <w:rFonts w:hint="eastAsia"/>
          <w:sz w:val="20"/>
          <w:szCs w:val="20"/>
        </w:rPr>
        <w:t>related</w:t>
      </w:r>
      <w:r w:rsidR="00BA7F29">
        <w:rPr>
          <w:sz w:val="20"/>
          <w:szCs w:val="20"/>
        </w:rPr>
        <w:t xml:space="preserve"> </w:t>
      </w:r>
      <w:r w:rsidR="00BA7F29">
        <w:rPr>
          <w:rFonts w:hint="eastAsia"/>
          <w:sz w:val="20"/>
          <w:szCs w:val="20"/>
        </w:rPr>
        <w:t>angle</w:t>
      </w:r>
      <w:r w:rsidR="00BA7F29">
        <w:rPr>
          <w:sz w:val="20"/>
          <w:szCs w:val="20"/>
        </w:rPr>
        <w:t xml:space="preserve"> </w:t>
      </w:r>
      <w:r w:rsidR="00EF20D1" w:rsidRPr="002F4B08">
        <w:rPr>
          <w:rFonts w:hint="eastAsia"/>
          <w:sz w:val="20"/>
          <w:szCs w:val="20"/>
        </w:rPr>
        <w:t>also needs to be consistent</w:t>
      </w:r>
      <w:r w:rsidR="00EF20D1" w:rsidRPr="002734EB">
        <w:rPr>
          <w:sz w:val="20"/>
          <w:szCs w:val="20"/>
        </w:rPr>
        <w:t xml:space="preserve"> for those resources in associated-dl-PRS-ID. If not, we prefer to choos</w:t>
      </w:r>
      <w:r w:rsidR="00EF20D1" w:rsidRPr="00C610B2">
        <w:rPr>
          <w:sz w:val="20"/>
          <w:szCs w:val="20"/>
        </w:rPr>
        <w:t>e option</w:t>
      </w:r>
      <w:r w:rsidRPr="002734EB">
        <w:rPr>
          <w:sz w:val="20"/>
          <w:szCs w:val="20"/>
        </w:rPr>
        <w:t xml:space="preserve"> 2.</w:t>
      </w:r>
      <w:r w:rsidR="00EF20D1" w:rsidRPr="00C610B2">
        <w:rPr>
          <w:sz w:val="20"/>
          <w:szCs w:val="20"/>
        </w:rPr>
        <w:t xml:space="preserve">1 and report </w:t>
      </w:r>
      <w:r w:rsidRPr="002734EB">
        <w:rPr>
          <w:sz w:val="20"/>
          <w:szCs w:val="20"/>
        </w:rPr>
        <w:t xml:space="preserve">the </w:t>
      </w:r>
      <w:r w:rsidRPr="002734EB">
        <w:rPr>
          <w:rFonts w:eastAsia="Times New Roman"/>
          <w:sz w:val="20"/>
          <w:szCs w:val="20"/>
        </w:rPr>
        <w:t xml:space="preserve">peak </w:t>
      </w:r>
      <w:r w:rsidR="00EF20D1" w:rsidRPr="00C610B2">
        <w:rPr>
          <w:rFonts w:eastAsia="Times New Roman"/>
          <w:sz w:val="20"/>
          <w:szCs w:val="20"/>
        </w:rPr>
        <w:t xml:space="preserve">power </w:t>
      </w:r>
      <w:r w:rsidRPr="00C610B2">
        <w:rPr>
          <w:sz w:val="20"/>
          <w:szCs w:val="20"/>
        </w:rPr>
        <w:t>of</w:t>
      </w:r>
      <w:r w:rsidR="00EF20D1" w:rsidRPr="00C610B2">
        <w:rPr>
          <w:sz w:val="20"/>
          <w:szCs w:val="20"/>
        </w:rPr>
        <w:t xml:space="preserve"> </w:t>
      </w:r>
      <w:r w:rsidRPr="002734EB">
        <w:rPr>
          <w:sz w:val="20"/>
          <w:szCs w:val="20"/>
        </w:rPr>
        <w:t>the</w:t>
      </w:r>
      <w:r w:rsidR="00EF20D1" w:rsidRPr="00C610B2">
        <w:rPr>
          <w:sz w:val="20"/>
          <w:szCs w:val="20"/>
        </w:rPr>
        <w:t xml:space="preserve"> resources together.</w:t>
      </w:r>
      <w:r w:rsidR="00EF20D1" w:rsidRPr="002734EB">
        <w:rPr>
          <w:sz w:val="20"/>
          <w:szCs w:val="20"/>
        </w:rPr>
        <w:t xml:space="preserve"> </w:t>
      </w:r>
    </w:p>
    <w:p w14:paraId="6966F135" w14:textId="77777777" w:rsidR="00EF20D1" w:rsidRDefault="00EF20D1" w:rsidP="00EF20D1">
      <w:pPr>
        <w:spacing w:after="120"/>
        <w:jc w:val="both"/>
        <w:rPr>
          <w:noProof/>
          <w:sz w:val="20"/>
          <w:szCs w:val="20"/>
        </w:rPr>
      </w:pPr>
      <w:r>
        <w:rPr>
          <w:rFonts w:eastAsia="等线"/>
          <w:noProof/>
          <w:sz w:val="18"/>
          <w:szCs w:val="18"/>
        </w:rPr>
        <w:drawing>
          <wp:inline distT="0" distB="0" distL="0" distR="0" wp14:anchorId="13C0EA23" wp14:editId="6AE2EE32">
            <wp:extent cx="4667250" cy="2751455"/>
            <wp:effectExtent l="0" t="0" r="0" b="0"/>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2751455"/>
                    </a:xfrm>
                    <a:prstGeom prst="rect">
                      <a:avLst/>
                    </a:prstGeom>
                    <a:noFill/>
                    <a:ln>
                      <a:noFill/>
                    </a:ln>
                  </pic:spPr>
                </pic:pic>
              </a:graphicData>
            </a:graphic>
          </wp:inline>
        </w:drawing>
      </w:r>
    </w:p>
    <w:p w14:paraId="2D407252" w14:textId="77777777" w:rsidR="00EF20D1" w:rsidRPr="00736C14" w:rsidRDefault="00EF20D1" w:rsidP="00EF20D1">
      <w:pPr>
        <w:pStyle w:val="a8"/>
        <w:jc w:val="center"/>
      </w:pPr>
      <w:r w:rsidRPr="008C46EF">
        <w:rPr>
          <w:sz w:val="20"/>
        </w:rPr>
        <w:t xml:space="preserve">Figure </w:t>
      </w:r>
      <w:r>
        <w:rPr>
          <w:sz w:val="20"/>
        </w:rPr>
        <w:t>2</w:t>
      </w:r>
      <w:r w:rsidRPr="008C46EF">
        <w:rPr>
          <w:sz w:val="20"/>
        </w:rPr>
        <w:t xml:space="preserve"> </w:t>
      </w:r>
      <w:r w:rsidRPr="008C46EF">
        <w:rPr>
          <w:rFonts w:eastAsiaTheme="minorEastAsia"/>
          <w:sz w:val="20"/>
        </w:rPr>
        <w:t>Exemplary</w:t>
      </w:r>
      <w:r>
        <w:rPr>
          <w:rFonts w:eastAsiaTheme="minorEastAsia"/>
          <w:sz w:val="20"/>
        </w:rPr>
        <w:t xml:space="preserve"> procedure of </w:t>
      </w:r>
      <w:proofErr w:type="spellStart"/>
      <w:r w:rsidRPr="008C46EF">
        <w:rPr>
          <w:rFonts w:eastAsiaTheme="minorEastAsia"/>
          <w:sz w:val="20"/>
        </w:rPr>
        <w:t>AoD</w:t>
      </w:r>
      <w:proofErr w:type="spellEnd"/>
      <w:r>
        <w:rPr>
          <w:rFonts w:eastAsiaTheme="minorEastAsia"/>
          <w:sz w:val="20"/>
        </w:rPr>
        <w:t xml:space="preserve"> enhancement with multiple beams</w:t>
      </w:r>
    </w:p>
    <w:p w14:paraId="76BE9C7A" w14:textId="77777777" w:rsidR="00242E63" w:rsidRDefault="00242E63" w:rsidP="0064200A">
      <w:pPr>
        <w:pStyle w:val="a0"/>
        <w:numPr>
          <w:ilvl w:val="0"/>
          <w:numId w:val="11"/>
        </w:numPr>
        <w:spacing w:line="260" w:lineRule="exact"/>
        <w:rPr>
          <w:rFonts w:eastAsiaTheme="minorEastAsia"/>
          <w:sz w:val="20"/>
          <w:szCs w:val="20"/>
        </w:rPr>
      </w:pPr>
    </w:p>
    <w:p w14:paraId="0985D8A7" w14:textId="77777777" w:rsidR="00281267" w:rsidRDefault="00281267" w:rsidP="0064200A">
      <w:pPr>
        <w:pStyle w:val="a0"/>
        <w:numPr>
          <w:ilvl w:val="0"/>
          <w:numId w:val="16"/>
        </w:numPr>
        <w:spacing w:line="260" w:lineRule="exact"/>
        <w:rPr>
          <w:rFonts w:eastAsiaTheme="minorEastAsia"/>
          <w:b/>
          <w:i/>
          <w:sz w:val="20"/>
          <w:szCs w:val="20"/>
        </w:rPr>
      </w:pPr>
      <w:r>
        <w:rPr>
          <w:rFonts w:eastAsiaTheme="minorEastAsia"/>
          <w:b/>
          <w:i/>
          <w:sz w:val="20"/>
          <w:szCs w:val="20"/>
        </w:rPr>
        <w:t xml:space="preserve">Choose one option for </w:t>
      </w:r>
      <w:r w:rsidRPr="002F4B08">
        <w:rPr>
          <w:rFonts w:eastAsiaTheme="minorEastAsia"/>
          <w:b/>
          <w:i/>
          <w:sz w:val="20"/>
          <w:szCs w:val="20"/>
        </w:rPr>
        <w:t>the beam/antenna information</w:t>
      </w:r>
    </w:p>
    <w:p w14:paraId="6ED53A88" w14:textId="77777777" w:rsidR="00281267" w:rsidRPr="002F4B08" w:rsidRDefault="00281267" w:rsidP="0064200A">
      <w:pPr>
        <w:pStyle w:val="23"/>
        <w:numPr>
          <w:ilvl w:val="1"/>
          <w:numId w:val="23"/>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Option 2.1: The gNB reports quantized version of the relative Power/Angle response per PRS resource per TRP</w:t>
      </w:r>
      <w:r w:rsidRPr="002F4B08">
        <w:rPr>
          <w:rFonts w:ascii="Times New Roman" w:hAnsi="Times New Roman" w:cs="Times New Roman"/>
          <w:b/>
          <w:bCs/>
          <w:i/>
          <w:iCs/>
          <w:sz w:val="20"/>
          <w:szCs w:val="20"/>
        </w:rPr>
        <w:tab/>
      </w:r>
    </w:p>
    <w:p w14:paraId="053378A2" w14:textId="77777777" w:rsidR="00281267" w:rsidRPr="002F4B08" w:rsidRDefault="00281267" w:rsidP="0064200A">
      <w:pPr>
        <w:pStyle w:val="23"/>
        <w:numPr>
          <w:ilvl w:val="4"/>
          <w:numId w:val="16"/>
        </w:numPr>
        <w:spacing w:line="256" w:lineRule="auto"/>
        <w:ind w:leftChars="0"/>
        <w:rPr>
          <w:rFonts w:ascii="Times New Roman" w:hAnsi="Times New Roman" w:cs="Times New Roman"/>
          <w:b/>
          <w:bCs/>
          <w:i/>
          <w:iCs/>
          <w:sz w:val="20"/>
          <w:szCs w:val="20"/>
        </w:rPr>
      </w:pPr>
      <w:r w:rsidRPr="002F4B08">
        <w:rPr>
          <w:rFonts w:ascii="Times New Roman" w:eastAsia="Times New Roman" w:hAnsi="Times New Roman" w:cs="Times New Roman"/>
          <w:b/>
          <w:bCs/>
          <w:i/>
          <w:iCs/>
          <w:sz w:val="20"/>
          <w:szCs w:val="20"/>
        </w:rPr>
        <w:t>Reporting the peak power of that resources together</w:t>
      </w:r>
    </w:p>
    <w:p w14:paraId="22A790D5" w14:textId="77777777" w:rsidR="00281267" w:rsidRPr="002F4B08" w:rsidRDefault="00281267" w:rsidP="0064200A">
      <w:pPr>
        <w:pStyle w:val="23"/>
        <w:numPr>
          <w:ilvl w:val="1"/>
          <w:numId w:val="23"/>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lastRenderedPageBreak/>
        <w:t xml:space="preserve">Option 2.2: The gNB reports quantized version of the relative Power </w:t>
      </w:r>
      <w:r w:rsidRPr="002F4B08">
        <w:rPr>
          <w:rFonts w:ascii="Times New Roman" w:hAnsi="Times New Roman" w:cs="Times New Roman"/>
          <w:b/>
          <w:bCs/>
          <w:i/>
          <w:iCs/>
          <w:sz w:val="20"/>
          <w:szCs w:val="20"/>
          <w:u w:val="single"/>
        </w:rPr>
        <w:t>between</w:t>
      </w:r>
      <w:r w:rsidRPr="002F4B08">
        <w:rPr>
          <w:rFonts w:ascii="Times New Roman" w:hAnsi="Times New Roman" w:cs="Times New Roman"/>
          <w:b/>
          <w:bCs/>
          <w:i/>
          <w:iCs/>
          <w:sz w:val="20"/>
          <w:szCs w:val="20"/>
        </w:rPr>
        <w:t xml:space="preserve"> PRS resources per angle per TRP.</w:t>
      </w:r>
    </w:p>
    <w:p w14:paraId="53254C1E" w14:textId="0EA7CDB4" w:rsidR="002533EB" w:rsidRPr="00056050" w:rsidRDefault="002533EB" w:rsidP="002F4B08">
      <w:pPr>
        <w:pStyle w:val="21"/>
      </w:pPr>
      <w:r w:rsidRPr="002F4B08">
        <w:t>A</w:t>
      </w:r>
      <w:r w:rsidRPr="00056050">
        <w:t>ngle range and angle granularity</w:t>
      </w:r>
    </w:p>
    <w:p w14:paraId="5666CB8E" w14:textId="0EA560B6" w:rsidR="002533EB" w:rsidRDefault="00281267" w:rsidP="00281267">
      <w:pPr>
        <w:spacing w:after="120" w:line="260" w:lineRule="exact"/>
        <w:jc w:val="both"/>
        <w:rPr>
          <w:sz w:val="20"/>
          <w:szCs w:val="20"/>
        </w:rPr>
      </w:pPr>
      <w:r w:rsidRPr="00281267">
        <w:rPr>
          <w:sz w:val="20"/>
          <w:szCs w:val="20"/>
        </w:rPr>
        <w:t xml:space="preserve">In our view, the angle range </w:t>
      </w:r>
      <w:r>
        <w:rPr>
          <w:sz w:val="20"/>
          <w:szCs w:val="20"/>
        </w:rPr>
        <w:t>can be the maximum angle space</w:t>
      </w:r>
      <w:r w:rsidRPr="00281267">
        <w:rPr>
          <w:sz w:val="20"/>
          <w:szCs w:val="20"/>
        </w:rPr>
        <w:t xml:space="preserve"> </w:t>
      </w:r>
      <w:r>
        <w:rPr>
          <w:sz w:val="20"/>
          <w:szCs w:val="20"/>
        </w:rPr>
        <w:t xml:space="preserve">of the TRP </w:t>
      </w:r>
      <w:r w:rsidRPr="00281267">
        <w:rPr>
          <w:sz w:val="20"/>
          <w:szCs w:val="20"/>
        </w:rPr>
        <w:t xml:space="preserve">considering the </w:t>
      </w:r>
      <w:r>
        <w:rPr>
          <w:sz w:val="20"/>
          <w:szCs w:val="20"/>
        </w:rPr>
        <w:t xml:space="preserve">case of </w:t>
      </w:r>
      <w:r w:rsidRPr="00281267">
        <w:rPr>
          <w:sz w:val="20"/>
          <w:szCs w:val="20"/>
        </w:rPr>
        <w:t xml:space="preserve">beam shape </w:t>
      </w:r>
      <w:r>
        <w:rPr>
          <w:sz w:val="20"/>
          <w:szCs w:val="20"/>
        </w:rPr>
        <w:t xml:space="preserve">for </w:t>
      </w:r>
      <w:r w:rsidRPr="002F4B08">
        <w:rPr>
          <w:sz w:val="20"/>
          <w:szCs w:val="20"/>
        </w:rPr>
        <w:t xml:space="preserve">antenna elements separation </w:t>
      </w:r>
      <m:oMath>
        <m:r>
          <w:rPr>
            <w:rFonts w:ascii="Cambria Math" w:hAnsi="Cambria Math"/>
            <w:sz w:val="20"/>
            <w:szCs w:val="20"/>
          </w:rPr>
          <m:t>d</m:t>
        </m:r>
      </m:oMath>
      <w:r w:rsidRPr="002F4B08">
        <w:rPr>
          <w:sz w:val="20"/>
          <w:szCs w:val="20"/>
        </w:rPr>
        <w:t xml:space="preserve"> bigger than half-wavelength</w:t>
      </w:r>
      <w:r w:rsidR="002533EB">
        <w:rPr>
          <w:rFonts w:hint="eastAsia"/>
          <w:sz w:val="20"/>
          <w:szCs w:val="20"/>
        </w:rPr>
        <w:t>.</w:t>
      </w:r>
      <w:r w:rsidR="002533EB">
        <w:rPr>
          <w:sz w:val="20"/>
          <w:szCs w:val="20"/>
        </w:rPr>
        <w:t xml:space="preserve"> I</w:t>
      </w:r>
      <w:r>
        <w:rPr>
          <w:sz w:val="20"/>
          <w:szCs w:val="20"/>
        </w:rPr>
        <w:t>n that case, it has multiple beams for one resource</w:t>
      </w:r>
      <w:r w:rsidR="00BD5CE0">
        <w:rPr>
          <w:sz w:val="20"/>
          <w:szCs w:val="20"/>
        </w:rPr>
        <w:t xml:space="preserve"> </w:t>
      </w:r>
      <w:r w:rsidR="002F4B08">
        <w:rPr>
          <w:sz w:val="20"/>
          <w:szCs w:val="20"/>
        </w:rPr>
        <w:t>[</w:t>
      </w:r>
      <w:r w:rsidR="006651E7">
        <w:rPr>
          <w:sz w:val="20"/>
          <w:szCs w:val="20"/>
        </w:rPr>
        <w:t>4</w:t>
      </w:r>
      <w:r w:rsidR="002F4B08">
        <w:rPr>
          <w:sz w:val="20"/>
          <w:szCs w:val="20"/>
        </w:rPr>
        <w:t>] [</w:t>
      </w:r>
      <w:r w:rsidR="00775280">
        <w:rPr>
          <w:sz w:val="20"/>
          <w:szCs w:val="20"/>
        </w:rPr>
        <w:t>5</w:t>
      </w:r>
      <w:r w:rsidR="002F4B08">
        <w:rPr>
          <w:sz w:val="20"/>
          <w:szCs w:val="20"/>
        </w:rPr>
        <w:t>]</w:t>
      </w:r>
      <w:r w:rsidR="002533EB">
        <w:rPr>
          <w:sz w:val="20"/>
          <w:szCs w:val="20"/>
        </w:rPr>
        <w:t>, and</w:t>
      </w:r>
      <w:r w:rsidR="002F4B08">
        <w:rPr>
          <w:sz w:val="20"/>
          <w:szCs w:val="20"/>
        </w:rPr>
        <w:t xml:space="preserve"> then</w:t>
      </w:r>
      <w:r w:rsidR="002533EB">
        <w:rPr>
          <w:sz w:val="20"/>
          <w:szCs w:val="20"/>
        </w:rPr>
        <w:t xml:space="preserve"> is difficult to restrict the multiple boresights </w:t>
      </w:r>
      <w:r w:rsidR="002533EB">
        <w:rPr>
          <w:rFonts w:hint="eastAsia"/>
          <w:sz w:val="20"/>
          <w:szCs w:val="20"/>
        </w:rPr>
        <w:t>in</w:t>
      </w:r>
      <w:r w:rsidR="002533EB">
        <w:rPr>
          <w:sz w:val="20"/>
          <w:szCs w:val="20"/>
        </w:rPr>
        <w:t xml:space="preserve"> </w:t>
      </w:r>
      <w:r w:rsidR="002533EB">
        <w:rPr>
          <w:rFonts w:hint="eastAsia"/>
          <w:sz w:val="20"/>
          <w:szCs w:val="20"/>
        </w:rPr>
        <w:t>a</w:t>
      </w:r>
      <w:r w:rsidR="002533EB">
        <w:rPr>
          <w:sz w:val="20"/>
          <w:szCs w:val="20"/>
        </w:rPr>
        <w:t xml:space="preserve"> </w:t>
      </w:r>
      <w:r w:rsidR="002533EB">
        <w:rPr>
          <w:rFonts w:hint="eastAsia"/>
          <w:sz w:val="20"/>
          <w:szCs w:val="20"/>
        </w:rPr>
        <w:t>fixed</w:t>
      </w:r>
      <w:r w:rsidR="002533EB">
        <w:rPr>
          <w:sz w:val="20"/>
          <w:szCs w:val="20"/>
        </w:rPr>
        <w:t xml:space="preserve"> </w:t>
      </w:r>
      <w:r w:rsidR="002533EB">
        <w:rPr>
          <w:rFonts w:hint="eastAsia"/>
          <w:sz w:val="20"/>
          <w:szCs w:val="20"/>
        </w:rPr>
        <w:t>window</w:t>
      </w:r>
      <w:r>
        <w:rPr>
          <w:sz w:val="20"/>
          <w:szCs w:val="20"/>
        </w:rPr>
        <w:t xml:space="preserve">. </w:t>
      </w:r>
      <w:r w:rsidR="002533EB">
        <w:rPr>
          <w:sz w:val="20"/>
          <w:szCs w:val="20"/>
        </w:rPr>
        <w:t xml:space="preserve">So, we propose the </w:t>
      </w:r>
      <w:r w:rsidR="002533EB" w:rsidRPr="00E90D1B">
        <w:rPr>
          <w:sz w:val="20"/>
          <w:szCs w:val="20"/>
        </w:rPr>
        <w:t>angle range</w:t>
      </w:r>
      <w:r w:rsidR="002533EB">
        <w:rPr>
          <w:sz w:val="20"/>
          <w:szCs w:val="20"/>
        </w:rPr>
        <w:t xml:space="preserve"> can be [-90, 90] for o</w:t>
      </w:r>
      <w:r w:rsidR="002533EB" w:rsidRPr="00D20D54">
        <w:rPr>
          <w:rFonts w:hint="eastAsia"/>
          <w:sz w:val="20"/>
          <w:szCs w:val="20"/>
        </w:rPr>
        <w:t xml:space="preserve">mnidirectional antenna and </w:t>
      </w:r>
      <w:r w:rsidR="002533EB">
        <w:rPr>
          <w:sz w:val="20"/>
          <w:szCs w:val="20"/>
        </w:rPr>
        <w:t xml:space="preserve">[-60, 60] for a </w:t>
      </w:r>
      <w:r w:rsidR="002533EB" w:rsidRPr="00D20D54">
        <w:rPr>
          <w:rFonts w:hint="eastAsia"/>
          <w:sz w:val="20"/>
          <w:szCs w:val="20"/>
        </w:rPr>
        <w:t>directional antenna</w:t>
      </w:r>
      <w:r w:rsidR="002533EB">
        <w:rPr>
          <w:sz w:val="20"/>
          <w:szCs w:val="20"/>
        </w:rPr>
        <w:t>.</w:t>
      </w:r>
    </w:p>
    <w:p w14:paraId="509061D2" w14:textId="77777777" w:rsidR="002533EB" w:rsidRDefault="002533EB" w:rsidP="002F4B08">
      <w:pPr>
        <w:jc w:val="center"/>
      </w:pPr>
      <w:r>
        <w:rPr>
          <w:noProof/>
        </w:rPr>
        <w:drawing>
          <wp:inline distT="0" distB="0" distL="0" distR="0" wp14:anchorId="46DAB074" wp14:editId="4EB02589">
            <wp:extent cx="2346960" cy="228917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11"/>
                    <a:stretch>
                      <a:fillRect/>
                    </a:stretch>
                  </pic:blipFill>
                  <pic:spPr>
                    <a:xfrm>
                      <a:off x="0" y="0"/>
                      <a:ext cx="2347200" cy="2289600"/>
                    </a:xfrm>
                    <a:prstGeom prst="rect">
                      <a:avLst/>
                    </a:prstGeom>
                  </pic:spPr>
                </pic:pic>
              </a:graphicData>
            </a:graphic>
          </wp:inline>
        </w:drawing>
      </w:r>
      <w:r>
        <w:rPr>
          <w:noProof/>
        </w:rPr>
        <w:drawing>
          <wp:inline distT="0" distB="0" distL="0" distR="0" wp14:anchorId="569CD8FA" wp14:editId="5A3CD15A">
            <wp:extent cx="2256155" cy="1693545"/>
            <wp:effectExtent l="0" t="0" r="0" b="1905"/>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57599" cy="1694817"/>
                    </a:xfrm>
                    <a:prstGeom prst="rect">
                      <a:avLst/>
                    </a:prstGeom>
                    <a:noFill/>
                    <a:ln>
                      <a:noFill/>
                    </a:ln>
                  </pic:spPr>
                </pic:pic>
              </a:graphicData>
            </a:graphic>
          </wp:inline>
        </w:drawing>
      </w:r>
    </w:p>
    <w:p w14:paraId="389894C7" w14:textId="0DD2E204" w:rsidR="002533EB" w:rsidRPr="002533EB" w:rsidRDefault="002533EB" w:rsidP="002F4B08">
      <w:pPr>
        <w:spacing w:after="120" w:line="260" w:lineRule="exact"/>
        <w:jc w:val="center"/>
        <w:rPr>
          <w:sz w:val="20"/>
          <w:szCs w:val="20"/>
        </w:rPr>
      </w:pPr>
      <w:r w:rsidRPr="002F4B08">
        <w:rPr>
          <w:sz w:val="20"/>
        </w:rPr>
        <w:t xml:space="preserve">Figure 3 </w:t>
      </w:r>
      <w:r w:rsidRPr="002F4B08">
        <w:rPr>
          <w:sz w:val="20"/>
          <w:szCs w:val="20"/>
        </w:rPr>
        <w:t>Radiation pattern with antenna elements separation equals to two wavelength</w:t>
      </w:r>
    </w:p>
    <w:p w14:paraId="116BF4C7" w14:textId="4C6F4FB2" w:rsidR="00281267" w:rsidRDefault="00281267" w:rsidP="00281267">
      <w:pPr>
        <w:spacing w:after="120" w:line="260" w:lineRule="exact"/>
        <w:jc w:val="both"/>
        <w:rPr>
          <w:sz w:val="20"/>
          <w:szCs w:val="20"/>
        </w:rPr>
      </w:pPr>
      <w:r>
        <w:rPr>
          <w:sz w:val="20"/>
          <w:szCs w:val="20"/>
        </w:rPr>
        <w:t xml:space="preserve">In addition, for </w:t>
      </w:r>
      <w:r w:rsidRPr="00E90D1B">
        <w:rPr>
          <w:sz w:val="20"/>
          <w:szCs w:val="20"/>
        </w:rPr>
        <w:t>angle granularity</w:t>
      </w:r>
      <w:r>
        <w:rPr>
          <w:sz w:val="20"/>
          <w:szCs w:val="20"/>
        </w:rPr>
        <w:t>, we evaluate the performance gain for different angle granular</w:t>
      </w:r>
      <w:r w:rsidRPr="002734EB">
        <w:rPr>
          <w:sz w:val="20"/>
          <w:szCs w:val="20"/>
        </w:rPr>
        <w:t>it</w:t>
      </w:r>
      <w:r w:rsidR="002734EB">
        <w:rPr>
          <w:sz w:val="20"/>
          <w:szCs w:val="20"/>
        </w:rPr>
        <w:t>ies</w:t>
      </w:r>
      <w:r w:rsidRPr="002734EB">
        <w:rPr>
          <w:sz w:val="20"/>
          <w:szCs w:val="20"/>
        </w:rPr>
        <w:t xml:space="preserve"> (such as 0.5, 1, 2, 4 degree</w:t>
      </w:r>
      <w:r w:rsidR="002734EB">
        <w:rPr>
          <w:sz w:val="20"/>
          <w:szCs w:val="20"/>
        </w:rPr>
        <w:t>s</w:t>
      </w:r>
      <w:r w:rsidRPr="002734EB">
        <w:rPr>
          <w:sz w:val="20"/>
          <w:szCs w:val="20"/>
        </w:rPr>
        <w:t>)</w:t>
      </w:r>
      <w:r w:rsidR="002734EB">
        <w:rPr>
          <w:sz w:val="20"/>
          <w:szCs w:val="20"/>
        </w:rPr>
        <w:t xml:space="preserve"> </w:t>
      </w:r>
      <w:r w:rsidR="002734EB">
        <w:rPr>
          <w:rFonts w:hint="eastAsia"/>
          <w:sz w:val="20"/>
          <w:szCs w:val="20"/>
        </w:rPr>
        <w:t>as</w:t>
      </w:r>
      <w:r w:rsidR="002734EB">
        <w:rPr>
          <w:sz w:val="20"/>
          <w:szCs w:val="20"/>
        </w:rPr>
        <w:t xml:space="preserve"> figure 4. Based </w:t>
      </w:r>
      <w:proofErr w:type="spellStart"/>
      <w:r w:rsidR="002734EB">
        <w:rPr>
          <w:sz w:val="20"/>
          <w:szCs w:val="20"/>
        </w:rPr>
        <w:t>o</w:t>
      </w:r>
      <w:proofErr w:type="spellEnd"/>
      <w:r w:rsidR="002734EB">
        <w:rPr>
          <w:sz w:val="20"/>
          <w:szCs w:val="20"/>
        </w:rPr>
        <w:t xml:space="preserve"> the evaluation, it is observed that the 0.5</w:t>
      </w:r>
      <w:r w:rsidR="002734EB">
        <w:rPr>
          <w:rFonts w:hint="eastAsia"/>
          <w:sz w:val="20"/>
          <w:szCs w:val="20"/>
        </w:rPr>
        <w:t>/</w:t>
      </w:r>
      <w:r w:rsidR="002734EB">
        <w:rPr>
          <w:sz w:val="20"/>
          <w:szCs w:val="20"/>
        </w:rPr>
        <w:t xml:space="preserve">1 degree can be achieved sub-meter accuracy. And the performance will be </w:t>
      </w:r>
      <w:r w:rsidR="00C610B2">
        <w:rPr>
          <w:sz w:val="20"/>
          <w:szCs w:val="20"/>
        </w:rPr>
        <w:t xml:space="preserve">improved </w:t>
      </w:r>
      <w:r w:rsidR="002734EB">
        <w:rPr>
          <w:sz w:val="20"/>
          <w:szCs w:val="20"/>
        </w:rPr>
        <w:t xml:space="preserve">with the granularity reduction. So, in our views, to balance the performance and overhead, multiple granularities can be supported, and </w:t>
      </w:r>
      <w:proofErr w:type="gramStart"/>
      <w:r w:rsidR="002734EB">
        <w:rPr>
          <w:sz w:val="20"/>
          <w:szCs w:val="20"/>
        </w:rPr>
        <w:t>0.5</w:t>
      </w:r>
      <w:r w:rsidR="002734EB">
        <w:rPr>
          <w:rFonts w:hint="eastAsia"/>
          <w:sz w:val="20"/>
          <w:szCs w:val="20"/>
        </w:rPr>
        <w:t>/</w:t>
      </w:r>
      <w:r w:rsidR="002734EB">
        <w:rPr>
          <w:sz w:val="20"/>
          <w:szCs w:val="20"/>
        </w:rPr>
        <w:t>1 degree</w:t>
      </w:r>
      <w:proofErr w:type="gramEnd"/>
      <w:r w:rsidR="002734EB">
        <w:rPr>
          <w:sz w:val="20"/>
          <w:szCs w:val="20"/>
        </w:rPr>
        <w:t xml:space="preserve"> granularity shou</w:t>
      </w:r>
      <w:r w:rsidR="002F4B08">
        <w:rPr>
          <w:sz w:val="20"/>
          <w:szCs w:val="20"/>
        </w:rPr>
        <w:t>l</w:t>
      </w:r>
      <w:r w:rsidR="002734EB">
        <w:rPr>
          <w:sz w:val="20"/>
          <w:szCs w:val="20"/>
        </w:rPr>
        <w:t>d be supported at least for high accuracy positioning,</w:t>
      </w:r>
    </w:p>
    <w:p w14:paraId="31040877" w14:textId="2C9D5A2D" w:rsidR="00056050" w:rsidRDefault="00B11AFF" w:rsidP="00B11AFF">
      <w:pPr>
        <w:spacing w:after="120"/>
        <w:jc w:val="center"/>
        <w:rPr>
          <w:sz w:val="20"/>
          <w:szCs w:val="20"/>
        </w:rPr>
      </w:pPr>
      <w:r>
        <w:rPr>
          <w:noProof/>
        </w:rPr>
        <w:drawing>
          <wp:inline distT="0" distB="0" distL="0" distR="0" wp14:anchorId="0B2F68A9" wp14:editId="1A149142">
            <wp:extent cx="3131127" cy="239683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18618" b="17061"/>
                    <a:stretch/>
                  </pic:blipFill>
                  <pic:spPr bwMode="auto">
                    <a:xfrm>
                      <a:off x="0" y="0"/>
                      <a:ext cx="3131127" cy="2396836"/>
                    </a:xfrm>
                    <a:prstGeom prst="rect">
                      <a:avLst/>
                    </a:prstGeom>
                    <a:noFill/>
                    <a:ln>
                      <a:noFill/>
                    </a:ln>
                    <a:extLst>
                      <a:ext uri="{53640926-AAD7-44D8-BBD7-CCE9431645EC}">
                        <a14:shadowObscured xmlns:a14="http://schemas.microsoft.com/office/drawing/2010/main"/>
                      </a:ext>
                    </a:extLst>
                  </pic:spPr>
                </pic:pic>
              </a:graphicData>
            </a:graphic>
          </wp:inline>
        </w:drawing>
      </w:r>
    </w:p>
    <w:p w14:paraId="2F394DB8" w14:textId="2DE6353D" w:rsidR="002734EB" w:rsidRPr="002533EB" w:rsidRDefault="002734EB" w:rsidP="002F4B08">
      <w:pPr>
        <w:spacing w:after="120" w:line="260" w:lineRule="exact"/>
        <w:jc w:val="center"/>
        <w:rPr>
          <w:sz w:val="20"/>
          <w:szCs w:val="20"/>
        </w:rPr>
      </w:pPr>
      <w:r w:rsidRPr="002734EB">
        <w:rPr>
          <w:sz w:val="20"/>
        </w:rPr>
        <w:t xml:space="preserve">Figure 4 </w:t>
      </w:r>
      <w:r w:rsidRPr="002734EB">
        <w:rPr>
          <w:sz w:val="20"/>
          <w:szCs w:val="20"/>
        </w:rPr>
        <w:t>T</w:t>
      </w:r>
      <w:r w:rsidRPr="002734EB">
        <w:rPr>
          <w:rFonts w:hint="eastAsia"/>
          <w:sz w:val="20"/>
          <w:szCs w:val="20"/>
        </w:rPr>
        <w:t>h</w:t>
      </w:r>
      <w:r>
        <w:rPr>
          <w:rFonts w:hint="eastAsia"/>
          <w:sz w:val="20"/>
          <w:szCs w:val="20"/>
        </w:rPr>
        <w:t>e</w:t>
      </w:r>
      <w:r>
        <w:rPr>
          <w:sz w:val="20"/>
          <w:szCs w:val="20"/>
        </w:rPr>
        <w:t xml:space="preserve"> positioning performance with different angle granular</w:t>
      </w:r>
      <w:r w:rsidRPr="002734EB">
        <w:rPr>
          <w:sz w:val="20"/>
          <w:szCs w:val="20"/>
        </w:rPr>
        <w:t>ity</w:t>
      </w:r>
    </w:p>
    <w:p w14:paraId="2B9932A9" w14:textId="77777777" w:rsidR="002734EB" w:rsidRDefault="002734EB" w:rsidP="00B11AFF">
      <w:pPr>
        <w:spacing w:after="120"/>
        <w:jc w:val="center"/>
        <w:rPr>
          <w:sz w:val="20"/>
          <w:szCs w:val="20"/>
        </w:rPr>
      </w:pPr>
    </w:p>
    <w:p w14:paraId="759A2F03" w14:textId="77777777" w:rsidR="00281267" w:rsidRDefault="00281267" w:rsidP="0064200A">
      <w:pPr>
        <w:pStyle w:val="a0"/>
        <w:numPr>
          <w:ilvl w:val="0"/>
          <w:numId w:val="11"/>
        </w:numPr>
        <w:spacing w:line="260" w:lineRule="exact"/>
        <w:rPr>
          <w:rFonts w:eastAsiaTheme="minorEastAsia"/>
          <w:sz w:val="20"/>
          <w:szCs w:val="20"/>
        </w:rPr>
      </w:pPr>
    </w:p>
    <w:p w14:paraId="370A7330" w14:textId="77777777" w:rsidR="00281267" w:rsidRPr="002734EB" w:rsidRDefault="00281267" w:rsidP="0064200A">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2F4B08">
        <w:rPr>
          <w:rFonts w:eastAsiaTheme="minorEastAsia"/>
          <w:b/>
          <w:i/>
          <w:sz w:val="20"/>
          <w:szCs w:val="20"/>
        </w:rPr>
        <w:t>the following angle range and angle granularity</w:t>
      </w:r>
      <w:r w:rsidRPr="002734EB">
        <w:rPr>
          <w:rFonts w:eastAsiaTheme="minorEastAsia"/>
          <w:b/>
          <w:i/>
          <w:sz w:val="20"/>
          <w:szCs w:val="20"/>
        </w:rPr>
        <w:t xml:space="preserve"> for </w:t>
      </w:r>
      <w:r w:rsidRPr="002734EB">
        <w:rPr>
          <w:b/>
          <w:bCs/>
          <w:i/>
          <w:iCs/>
          <w:sz w:val="20"/>
          <w:szCs w:val="20"/>
        </w:rPr>
        <w:t>relative Power/Angle response</w:t>
      </w:r>
    </w:p>
    <w:p w14:paraId="26F1BDE6" w14:textId="77777777" w:rsidR="00281267" w:rsidRPr="002734EB" w:rsidRDefault="00281267" w:rsidP="0064200A">
      <w:pPr>
        <w:pStyle w:val="23"/>
        <w:numPr>
          <w:ilvl w:val="1"/>
          <w:numId w:val="23"/>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lastRenderedPageBreak/>
        <w:t>[-90, 90] for omnidirectional antenna and [-60, 60] for directional antenna</w:t>
      </w:r>
    </w:p>
    <w:p w14:paraId="230EE2A5" w14:textId="77777777" w:rsidR="00281267" w:rsidRPr="002F4B08" w:rsidRDefault="00281267" w:rsidP="0064200A">
      <w:pPr>
        <w:pStyle w:val="23"/>
        <w:numPr>
          <w:ilvl w:val="4"/>
          <w:numId w:val="16"/>
        </w:numPr>
        <w:ind w:leftChars="0" w:left="2524"/>
        <w:rPr>
          <w:rFonts w:eastAsiaTheme="minorEastAsia"/>
          <w:b/>
          <w:i/>
          <w:sz w:val="20"/>
          <w:szCs w:val="20"/>
        </w:rPr>
      </w:pPr>
      <w:r w:rsidRPr="002734EB">
        <w:rPr>
          <w:rFonts w:ascii="Times New Roman" w:hAnsi="Times New Roman" w:cs="Times New Roman"/>
          <w:b/>
          <w:bCs/>
          <w:i/>
          <w:iCs/>
          <w:sz w:val="20"/>
          <w:szCs w:val="20"/>
        </w:rPr>
        <w:tab/>
      </w:r>
      <w:r w:rsidRPr="002F4B08">
        <w:rPr>
          <w:rFonts w:ascii="Times New Roman" w:hAnsi="Times New Roman" w:cs="Times New Roman"/>
          <w:b/>
          <w:bCs/>
          <w:i/>
          <w:iCs/>
          <w:sz w:val="20"/>
          <w:szCs w:val="20"/>
        </w:rPr>
        <w:t>0 degree is represented as the bo</w:t>
      </w:r>
      <w:r w:rsidRPr="002734EB">
        <w:rPr>
          <w:rFonts w:eastAsiaTheme="minorEastAsia"/>
          <w:b/>
          <w:i/>
          <w:sz w:val="20"/>
          <w:szCs w:val="20"/>
        </w:rPr>
        <w:t>resight angle of the resource.</w:t>
      </w:r>
    </w:p>
    <w:p w14:paraId="0D198F5D" w14:textId="77777777" w:rsidR="00281267" w:rsidRPr="002734EB" w:rsidRDefault="00281267" w:rsidP="0064200A">
      <w:pPr>
        <w:pStyle w:val="23"/>
        <w:numPr>
          <w:ilvl w:val="1"/>
          <w:numId w:val="23"/>
        </w:numPr>
        <w:spacing w:line="252" w:lineRule="auto"/>
        <w:ind w:leftChars="0"/>
        <w:contextualSpacing/>
        <w:jc w:val="both"/>
        <w:rPr>
          <w:rFonts w:ascii="Times New Roman" w:hAnsi="Times New Roman" w:cs="Times New Roman"/>
          <w:b/>
          <w:bCs/>
          <w:i/>
          <w:iCs/>
          <w:sz w:val="20"/>
          <w:szCs w:val="20"/>
        </w:rPr>
      </w:pPr>
      <w:r w:rsidRPr="002734EB">
        <w:rPr>
          <w:rFonts w:ascii="Times New Roman" w:eastAsiaTheme="minorEastAsia" w:hAnsi="Times New Roman" w:cs="Times New Roman"/>
          <w:b/>
          <w:i/>
          <w:sz w:val="20"/>
          <w:szCs w:val="20"/>
        </w:rPr>
        <w:t>Granul</w:t>
      </w:r>
      <w:r w:rsidRPr="002F4B08">
        <w:rPr>
          <w:rFonts w:ascii="Times New Roman" w:hAnsi="Times New Roman" w:cs="Times New Roman"/>
          <w:b/>
          <w:bCs/>
          <w:i/>
          <w:iCs/>
          <w:sz w:val="20"/>
          <w:szCs w:val="20"/>
        </w:rPr>
        <w:t>arity angle can be 0.5, 1, 2, 4 degree</w:t>
      </w:r>
      <w:r w:rsidRPr="002734EB">
        <w:rPr>
          <w:rFonts w:ascii="Times New Roman" w:hAnsi="Times New Roman" w:cs="Times New Roman"/>
          <w:b/>
          <w:bCs/>
          <w:i/>
          <w:iCs/>
          <w:sz w:val="20"/>
          <w:szCs w:val="20"/>
        </w:rPr>
        <w:t>s.</w:t>
      </w:r>
    </w:p>
    <w:p w14:paraId="289D97D6" w14:textId="425D5CDB" w:rsidR="00281267" w:rsidRPr="002734EB" w:rsidRDefault="00281267" w:rsidP="00281267">
      <w:pPr>
        <w:spacing w:after="120" w:line="260" w:lineRule="exact"/>
        <w:jc w:val="both"/>
        <w:rPr>
          <w:sz w:val="20"/>
          <w:szCs w:val="20"/>
        </w:rPr>
      </w:pPr>
      <w:r>
        <w:rPr>
          <w:sz w:val="20"/>
          <w:szCs w:val="20"/>
        </w:rPr>
        <w:t xml:space="preserve">Meanwhile, the </w:t>
      </w:r>
      <w:r w:rsidRPr="002F4B08">
        <w:rPr>
          <w:rFonts w:hint="eastAsia"/>
          <w:sz w:val="20"/>
          <w:szCs w:val="20"/>
        </w:rPr>
        <w:t xml:space="preserve">quantization accuracy of </w:t>
      </w:r>
      <w:r>
        <w:rPr>
          <w:sz w:val="20"/>
          <w:szCs w:val="20"/>
        </w:rPr>
        <w:t>relative pow</w:t>
      </w:r>
      <w:r w:rsidRPr="002734EB">
        <w:rPr>
          <w:sz w:val="20"/>
          <w:szCs w:val="20"/>
        </w:rPr>
        <w:t>er</w:t>
      </w:r>
      <w:r w:rsidRPr="002F4B08">
        <w:rPr>
          <w:rFonts w:hint="eastAsia"/>
          <w:sz w:val="20"/>
          <w:szCs w:val="20"/>
        </w:rPr>
        <w:t xml:space="preserve"> </w:t>
      </w:r>
      <w:r w:rsidRPr="002734EB">
        <w:rPr>
          <w:sz w:val="20"/>
          <w:szCs w:val="20"/>
        </w:rPr>
        <w:t>can refer to t</w:t>
      </w:r>
      <w:r w:rsidRPr="002F4B08">
        <w:rPr>
          <w:sz w:val="20"/>
          <w:szCs w:val="20"/>
        </w:rPr>
        <w:t xml:space="preserve">he reporting range of differential PRS-RSRP is defined from -30 dB to 0 dB with 1 dB resolution </w:t>
      </w:r>
      <w:r w:rsidRPr="002734EB">
        <w:rPr>
          <w:sz w:val="20"/>
          <w:szCs w:val="20"/>
        </w:rPr>
        <w:t xml:space="preserve">in TS 38.133. And we evaluated the performance with </w:t>
      </w:r>
      <w:r w:rsidR="002734EB" w:rsidRPr="002F4B08">
        <w:rPr>
          <w:rFonts w:hint="eastAsia"/>
          <w:sz w:val="20"/>
          <w:szCs w:val="20"/>
        </w:rPr>
        <w:t>quantization</w:t>
      </w:r>
      <w:r w:rsidR="002734EB" w:rsidRPr="002734EB">
        <w:rPr>
          <w:sz w:val="20"/>
          <w:szCs w:val="20"/>
        </w:rPr>
        <w:t xml:space="preserve"> and non-quantization</w:t>
      </w:r>
      <w:r w:rsidRPr="002734EB">
        <w:rPr>
          <w:sz w:val="20"/>
          <w:szCs w:val="20"/>
        </w:rPr>
        <w:t>.</w:t>
      </w:r>
      <w:r w:rsidR="002734EB">
        <w:rPr>
          <w:sz w:val="20"/>
          <w:szCs w:val="20"/>
        </w:rPr>
        <w:t xml:space="preserve"> Based o</w:t>
      </w:r>
      <w:r w:rsidR="007004FE">
        <w:rPr>
          <w:rFonts w:hint="eastAsia"/>
          <w:sz w:val="20"/>
          <w:szCs w:val="20"/>
        </w:rPr>
        <w:t>n</w:t>
      </w:r>
      <w:r w:rsidR="002734EB">
        <w:rPr>
          <w:sz w:val="20"/>
          <w:szCs w:val="20"/>
        </w:rPr>
        <w:t xml:space="preserve"> the evaluation, it is observed that </w:t>
      </w:r>
      <w:r w:rsidR="002F4B08">
        <w:rPr>
          <w:sz w:val="20"/>
          <w:szCs w:val="20"/>
        </w:rPr>
        <w:t xml:space="preserve">legacy </w:t>
      </w:r>
      <w:r w:rsidR="002734EB" w:rsidRPr="002F4B08">
        <w:rPr>
          <w:sz w:val="20"/>
          <w:szCs w:val="20"/>
        </w:rPr>
        <w:t>reporting range of differential PRS-RSRP</w:t>
      </w:r>
      <w:r w:rsidR="002734EB">
        <w:rPr>
          <w:sz w:val="20"/>
          <w:szCs w:val="20"/>
        </w:rPr>
        <w:t xml:space="preserve"> in TS 38.133 can achieve sub-meter accuracy. </w:t>
      </w:r>
    </w:p>
    <w:p w14:paraId="614E378A" w14:textId="495C14B2" w:rsidR="00B11AFF" w:rsidRDefault="002212E1" w:rsidP="00B11AFF">
      <w:pPr>
        <w:spacing w:after="120"/>
        <w:jc w:val="center"/>
        <w:rPr>
          <w:sz w:val="20"/>
          <w:szCs w:val="20"/>
        </w:rPr>
      </w:pPr>
      <w:r>
        <w:rPr>
          <w:noProof/>
        </w:rPr>
        <w:drawing>
          <wp:inline distT="0" distB="0" distL="0" distR="0" wp14:anchorId="2F282B42" wp14:editId="26211718">
            <wp:extent cx="3138055" cy="231370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r="18438" b="18469"/>
                    <a:stretch/>
                  </pic:blipFill>
                  <pic:spPr bwMode="auto">
                    <a:xfrm>
                      <a:off x="0" y="0"/>
                      <a:ext cx="3138055" cy="2313709"/>
                    </a:xfrm>
                    <a:prstGeom prst="rect">
                      <a:avLst/>
                    </a:prstGeom>
                    <a:noFill/>
                    <a:ln>
                      <a:noFill/>
                    </a:ln>
                    <a:extLst>
                      <a:ext uri="{53640926-AAD7-44D8-BBD7-CCE9431645EC}">
                        <a14:shadowObscured xmlns:a14="http://schemas.microsoft.com/office/drawing/2010/main"/>
                      </a:ext>
                    </a:extLst>
                  </pic:spPr>
                </pic:pic>
              </a:graphicData>
            </a:graphic>
          </wp:inline>
        </w:drawing>
      </w:r>
    </w:p>
    <w:p w14:paraId="555B94F3" w14:textId="2C0B5C58" w:rsidR="002734EB" w:rsidRPr="002533EB" w:rsidRDefault="002734EB" w:rsidP="002F4B08">
      <w:pPr>
        <w:spacing w:after="120" w:line="260" w:lineRule="exact"/>
        <w:jc w:val="center"/>
        <w:rPr>
          <w:sz w:val="20"/>
          <w:szCs w:val="20"/>
        </w:rPr>
      </w:pPr>
      <w:r w:rsidRPr="002734EB">
        <w:rPr>
          <w:sz w:val="20"/>
        </w:rPr>
        <w:t xml:space="preserve">Figure 5 </w:t>
      </w:r>
      <w:r w:rsidRPr="002734EB">
        <w:rPr>
          <w:sz w:val="20"/>
          <w:szCs w:val="20"/>
        </w:rPr>
        <w:t>T</w:t>
      </w:r>
      <w:r w:rsidRPr="002734EB">
        <w:rPr>
          <w:rFonts w:hint="eastAsia"/>
          <w:sz w:val="20"/>
          <w:szCs w:val="20"/>
        </w:rPr>
        <w:t>he</w:t>
      </w:r>
      <w:r w:rsidRPr="002734EB">
        <w:rPr>
          <w:sz w:val="20"/>
          <w:szCs w:val="20"/>
        </w:rPr>
        <w:t xml:space="preserve"> positioning performan</w:t>
      </w:r>
      <w:r>
        <w:rPr>
          <w:sz w:val="20"/>
          <w:szCs w:val="20"/>
        </w:rPr>
        <w:t>ce with 1dB quantization and Non-quantization</w:t>
      </w:r>
    </w:p>
    <w:p w14:paraId="613ADC41" w14:textId="783C18A5" w:rsidR="002734EB" w:rsidRDefault="002734EB" w:rsidP="002734EB">
      <w:pPr>
        <w:spacing w:after="120"/>
        <w:rPr>
          <w:sz w:val="20"/>
          <w:szCs w:val="20"/>
        </w:rPr>
      </w:pPr>
      <w:r>
        <w:rPr>
          <w:sz w:val="20"/>
          <w:szCs w:val="20"/>
        </w:rPr>
        <w:t>Therefore, we propose</w:t>
      </w:r>
    </w:p>
    <w:p w14:paraId="40D6B74C" w14:textId="77777777" w:rsidR="00281267" w:rsidRDefault="00281267" w:rsidP="0064200A">
      <w:pPr>
        <w:pStyle w:val="a0"/>
        <w:numPr>
          <w:ilvl w:val="0"/>
          <w:numId w:val="11"/>
        </w:numPr>
        <w:spacing w:line="260" w:lineRule="exact"/>
        <w:rPr>
          <w:rFonts w:eastAsiaTheme="minorEastAsia"/>
          <w:sz w:val="20"/>
          <w:szCs w:val="20"/>
        </w:rPr>
      </w:pPr>
    </w:p>
    <w:p w14:paraId="0842AE30" w14:textId="55D70C79" w:rsidR="00281267" w:rsidRDefault="00281267" w:rsidP="0064200A">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E90D1B">
        <w:rPr>
          <w:rFonts w:eastAsiaTheme="minorEastAsia"/>
          <w:b/>
          <w:i/>
          <w:sz w:val="20"/>
          <w:szCs w:val="20"/>
        </w:rPr>
        <w:t>the</w:t>
      </w:r>
      <w:r w:rsidRPr="002F4B08">
        <w:rPr>
          <w:rFonts w:eastAsiaTheme="minorEastAsia"/>
          <w:b/>
          <w:i/>
          <w:sz w:val="20"/>
          <w:szCs w:val="20"/>
        </w:rPr>
        <w:t xml:space="preserve"> quantization accuracy of relative power refer to the reporting range of differential PRS-RSRP is defined from -30 dB to 0 dB with 1 dB resolution</w:t>
      </w:r>
      <w:r w:rsidR="001A03B4">
        <w:rPr>
          <w:rFonts w:eastAsiaTheme="minorEastAsia"/>
          <w:b/>
          <w:i/>
          <w:sz w:val="20"/>
          <w:szCs w:val="20"/>
        </w:rPr>
        <w:t xml:space="preserve"> as</w:t>
      </w:r>
      <w:r w:rsidRPr="002F4B08">
        <w:rPr>
          <w:rFonts w:eastAsiaTheme="minorEastAsia"/>
          <w:b/>
          <w:i/>
          <w:sz w:val="20"/>
          <w:szCs w:val="20"/>
        </w:rPr>
        <w:t xml:space="preserve"> in TS 38.133</w:t>
      </w:r>
    </w:p>
    <w:p w14:paraId="5C4CB887" w14:textId="10AC975D" w:rsidR="002533EB" w:rsidRPr="00056050" w:rsidRDefault="002533EB" w:rsidP="002F4B08">
      <w:pPr>
        <w:pStyle w:val="21"/>
      </w:pPr>
      <w:r w:rsidRPr="002F4B08">
        <w:t xml:space="preserve">Construction for reporting and overhead reduction </w:t>
      </w:r>
      <w:r w:rsidRPr="00056050">
        <w:t>mechanisms</w:t>
      </w:r>
    </w:p>
    <w:p w14:paraId="0121172C" w14:textId="353EB793" w:rsidR="00B05094" w:rsidRDefault="002533EB" w:rsidP="00281267">
      <w:pPr>
        <w:spacing w:after="120" w:line="260" w:lineRule="exact"/>
        <w:jc w:val="both"/>
        <w:rPr>
          <w:sz w:val="20"/>
          <w:szCs w:val="20"/>
        </w:rPr>
      </w:pPr>
      <w:r>
        <w:rPr>
          <w:sz w:val="20"/>
          <w:szCs w:val="20"/>
        </w:rPr>
        <w:t>C</w:t>
      </w:r>
      <w:r w:rsidR="00B05094">
        <w:rPr>
          <w:sz w:val="20"/>
          <w:szCs w:val="20"/>
        </w:rPr>
        <w:t xml:space="preserve">onsidering </w:t>
      </w:r>
      <w:r w:rsidR="002734EB">
        <w:rPr>
          <w:sz w:val="20"/>
          <w:szCs w:val="20"/>
        </w:rPr>
        <w:t>1 dimension construction for ULA</w:t>
      </w:r>
      <w:r w:rsidR="002734EB" w:rsidRPr="00B05094">
        <w:rPr>
          <w:sz w:val="20"/>
          <w:szCs w:val="20"/>
        </w:rPr>
        <w:t xml:space="preserve"> </w:t>
      </w:r>
      <w:r w:rsidR="00B05094" w:rsidRPr="002F4B08">
        <w:rPr>
          <w:sz w:val="20"/>
          <w:szCs w:val="20"/>
        </w:rPr>
        <w:t>relative Power</w:t>
      </w:r>
      <w:r w:rsidR="00B05094">
        <w:rPr>
          <w:sz w:val="20"/>
          <w:szCs w:val="20"/>
        </w:rPr>
        <w:t xml:space="preserve"> /1D angle </w:t>
      </w:r>
      <w:r w:rsidR="002734EB">
        <w:rPr>
          <w:sz w:val="20"/>
          <w:szCs w:val="20"/>
        </w:rPr>
        <w:t>Table</w:t>
      </w:r>
      <w:r w:rsidR="00B05094">
        <w:rPr>
          <w:sz w:val="20"/>
          <w:szCs w:val="20"/>
        </w:rPr>
        <w:t xml:space="preserve">, and </w:t>
      </w:r>
      <w:r w:rsidR="002734EB">
        <w:rPr>
          <w:sz w:val="20"/>
          <w:szCs w:val="20"/>
        </w:rPr>
        <w:t>2</w:t>
      </w:r>
      <w:r w:rsidR="002734EB" w:rsidRPr="002734EB">
        <w:rPr>
          <w:sz w:val="20"/>
          <w:szCs w:val="20"/>
        </w:rPr>
        <w:t xml:space="preserve"> </w:t>
      </w:r>
      <w:r w:rsidR="002734EB">
        <w:rPr>
          <w:sz w:val="20"/>
          <w:szCs w:val="20"/>
        </w:rPr>
        <w:t>dimension</w:t>
      </w:r>
      <w:r w:rsidR="002F4B08">
        <w:rPr>
          <w:sz w:val="20"/>
          <w:szCs w:val="20"/>
        </w:rPr>
        <w:t>s</w:t>
      </w:r>
      <w:r w:rsidR="002734EB">
        <w:rPr>
          <w:sz w:val="20"/>
          <w:szCs w:val="20"/>
        </w:rPr>
        <w:t xml:space="preserve"> construction for   UPA </w:t>
      </w:r>
      <w:r w:rsidR="00B05094" w:rsidRPr="00E90D1B">
        <w:rPr>
          <w:sz w:val="20"/>
          <w:szCs w:val="20"/>
        </w:rPr>
        <w:t>relative Power</w:t>
      </w:r>
      <w:r w:rsidR="00B05094">
        <w:rPr>
          <w:sz w:val="20"/>
          <w:szCs w:val="20"/>
        </w:rPr>
        <w:t xml:space="preserve"> /2D angle </w:t>
      </w:r>
      <w:r w:rsidR="002734EB">
        <w:rPr>
          <w:sz w:val="20"/>
          <w:szCs w:val="20"/>
        </w:rPr>
        <w:t>Table</w:t>
      </w:r>
      <w:r w:rsidR="00B05094">
        <w:rPr>
          <w:sz w:val="20"/>
          <w:szCs w:val="20"/>
        </w:rPr>
        <w:t>, we propose reporting</w:t>
      </w:r>
      <w:r w:rsidR="002734EB">
        <w:rPr>
          <w:sz w:val="20"/>
          <w:szCs w:val="20"/>
        </w:rPr>
        <w:t xml:space="preserve"> beam response information</w:t>
      </w:r>
      <w:r w:rsidR="00B05094">
        <w:rPr>
          <w:sz w:val="20"/>
          <w:szCs w:val="20"/>
        </w:rPr>
        <w:t xml:space="preserve"> can be constructed</w:t>
      </w:r>
      <w:r w:rsidR="002734EB">
        <w:rPr>
          <w:sz w:val="20"/>
          <w:szCs w:val="20"/>
        </w:rPr>
        <w:t xml:space="preserve"> </w:t>
      </w:r>
      <w:r w:rsidR="00B05094">
        <w:rPr>
          <w:sz w:val="20"/>
          <w:szCs w:val="20"/>
        </w:rPr>
        <w:t>as follow</w:t>
      </w:r>
      <w:r w:rsidR="00107837">
        <w:rPr>
          <w:sz w:val="20"/>
          <w:szCs w:val="20"/>
        </w:rPr>
        <w: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531"/>
        <w:gridCol w:w="1531"/>
        <w:gridCol w:w="3175"/>
      </w:tblGrid>
      <w:tr w:rsidR="00B05094" w14:paraId="0E7AC35F" w14:textId="77777777" w:rsidTr="002F4B08">
        <w:trPr>
          <w:trHeight w:val="200"/>
        </w:trPr>
        <w:tc>
          <w:tcPr>
            <w:tcW w:w="3481" w:type="dxa"/>
            <w:tcBorders>
              <w:top w:val="single" w:sz="4" w:space="0" w:color="auto"/>
              <w:left w:val="single" w:sz="4" w:space="0" w:color="auto"/>
              <w:bottom w:val="single" w:sz="4" w:space="0" w:color="auto"/>
              <w:right w:val="single" w:sz="4" w:space="0" w:color="auto"/>
            </w:tcBorders>
            <w:hideMark/>
          </w:tcPr>
          <w:p w14:paraId="6D829B25" w14:textId="77777777" w:rsidR="00B05094" w:rsidRDefault="00B05094">
            <w:pPr>
              <w:pStyle w:val="TAH"/>
              <w:rPr>
                <w:szCs w:val="18"/>
              </w:rPr>
            </w:pPr>
            <w:r>
              <w:t>IE/Group Name</w:t>
            </w:r>
          </w:p>
        </w:tc>
        <w:tc>
          <w:tcPr>
            <w:tcW w:w="1531" w:type="dxa"/>
            <w:tcBorders>
              <w:top w:val="single" w:sz="4" w:space="0" w:color="auto"/>
              <w:left w:val="nil"/>
              <w:bottom w:val="single" w:sz="4" w:space="0" w:color="auto"/>
              <w:right w:val="single" w:sz="4" w:space="0" w:color="auto"/>
            </w:tcBorders>
            <w:hideMark/>
          </w:tcPr>
          <w:p w14:paraId="4686C211" w14:textId="77777777" w:rsidR="00B05094" w:rsidRDefault="00B05094">
            <w:pPr>
              <w:pStyle w:val="TAH"/>
            </w:pPr>
            <w:r>
              <w:t>Presence</w:t>
            </w:r>
          </w:p>
        </w:tc>
        <w:tc>
          <w:tcPr>
            <w:tcW w:w="1531" w:type="dxa"/>
            <w:tcBorders>
              <w:top w:val="single" w:sz="4" w:space="0" w:color="auto"/>
              <w:left w:val="nil"/>
              <w:bottom w:val="single" w:sz="4" w:space="0" w:color="auto"/>
              <w:right w:val="single" w:sz="4" w:space="0" w:color="auto"/>
            </w:tcBorders>
            <w:hideMark/>
          </w:tcPr>
          <w:p w14:paraId="3ACFF3A6" w14:textId="77777777" w:rsidR="00B05094" w:rsidRDefault="00B05094">
            <w:pPr>
              <w:pStyle w:val="TAH"/>
            </w:pPr>
            <w:r>
              <w:t>Range</w:t>
            </w:r>
          </w:p>
        </w:tc>
        <w:tc>
          <w:tcPr>
            <w:tcW w:w="3175" w:type="dxa"/>
            <w:tcBorders>
              <w:top w:val="single" w:sz="4" w:space="0" w:color="auto"/>
              <w:left w:val="nil"/>
              <w:bottom w:val="single" w:sz="4" w:space="0" w:color="auto"/>
              <w:right w:val="single" w:sz="4" w:space="0" w:color="auto"/>
            </w:tcBorders>
            <w:hideMark/>
          </w:tcPr>
          <w:p w14:paraId="56C2E93E" w14:textId="77777777" w:rsidR="00B05094" w:rsidRDefault="00B05094">
            <w:pPr>
              <w:pStyle w:val="TAH"/>
            </w:pPr>
            <w:r>
              <w:t>IE type and reference</w:t>
            </w:r>
          </w:p>
        </w:tc>
      </w:tr>
      <w:tr w:rsidR="00B05094" w14:paraId="4B29C396" w14:textId="77777777" w:rsidTr="002F4B08">
        <w:trPr>
          <w:trHeight w:val="587"/>
        </w:trPr>
        <w:tc>
          <w:tcPr>
            <w:tcW w:w="3481" w:type="dxa"/>
            <w:tcBorders>
              <w:top w:val="single" w:sz="4" w:space="0" w:color="auto"/>
              <w:left w:val="single" w:sz="4" w:space="0" w:color="auto"/>
              <w:bottom w:val="single" w:sz="4" w:space="0" w:color="auto"/>
              <w:right w:val="single" w:sz="4" w:space="0" w:color="auto"/>
            </w:tcBorders>
            <w:hideMark/>
          </w:tcPr>
          <w:p w14:paraId="16A5D0CE" w14:textId="77777777" w:rsidR="00B05094" w:rsidRDefault="00B05094">
            <w:pPr>
              <w:pStyle w:val="TAL"/>
              <w:rPr>
                <w:b/>
                <w:bCs/>
              </w:rPr>
            </w:pPr>
            <w:r>
              <w:rPr>
                <w:b/>
                <w:bCs/>
              </w:rPr>
              <w:t>NR-PRS Beam R</w:t>
            </w:r>
            <w:r>
              <w:rPr>
                <w:rFonts w:hint="eastAsia"/>
                <w:b/>
                <w:bCs/>
              </w:rPr>
              <w:t>esponse</w:t>
            </w:r>
            <w:r>
              <w:rPr>
                <w:b/>
                <w:bCs/>
              </w:rPr>
              <w:t xml:space="preserve"> Information</w:t>
            </w:r>
          </w:p>
        </w:tc>
        <w:tc>
          <w:tcPr>
            <w:tcW w:w="1531" w:type="dxa"/>
            <w:tcBorders>
              <w:top w:val="single" w:sz="4" w:space="0" w:color="auto"/>
              <w:left w:val="nil"/>
              <w:bottom w:val="single" w:sz="4" w:space="0" w:color="auto"/>
              <w:right w:val="single" w:sz="4" w:space="0" w:color="auto"/>
            </w:tcBorders>
          </w:tcPr>
          <w:p w14:paraId="724838A3" w14:textId="77777777" w:rsidR="00B05094" w:rsidRDefault="00B05094">
            <w:pPr>
              <w:pStyle w:val="TAL"/>
            </w:pPr>
          </w:p>
        </w:tc>
        <w:tc>
          <w:tcPr>
            <w:tcW w:w="1531" w:type="dxa"/>
            <w:tcBorders>
              <w:top w:val="single" w:sz="4" w:space="0" w:color="auto"/>
              <w:left w:val="nil"/>
              <w:bottom w:val="single" w:sz="4" w:space="0" w:color="auto"/>
              <w:right w:val="single" w:sz="4" w:space="0" w:color="auto"/>
            </w:tcBorders>
            <w:hideMark/>
          </w:tcPr>
          <w:p w14:paraId="57B1C232" w14:textId="77777777" w:rsidR="00B05094" w:rsidRDefault="00B05094">
            <w:pPr>
              <w:pStyle w:val="TAL"/>
              <w:rPr>
                <w:i/>
                <w:iCs/>
              </w:rPr>
            </w:pPr>
            <w:r>
              <w:rPr>
                <w:i/>
                <w:iCs/>
              </w:rPr>
              <w:t>1..&lt;</w:t>
            </w:r>
            <w:r>
              <w:t> </w:t>
            </w:r>
            <w:proofErr w:type="spellStart"/>
            <w:r>
              <w:rPr>
                <w:i/>
                <w:iCs/>
              </w:rPr>
              <w:t>maxPRS-ResourcesPerSet</w:t>
            </w:r>
            <w:proofErr w:type="spellEnd"/>
            <w:r>
              <w:rPr>
                <w:i/>
                <w:iCs/>
              </w:rPr>
              <w:t xml:space="preserve"> &gt;</w:t>
            </w:r>
          </w:p>
        </w:tc>
        <w:tc>
          <w:tcPr>
            <w:tcW w:w="3175" w:type="dxa"/>
            <w:tcBorders>
              <w:top w:val="single" w:sz="4" w:space="0" w:color="auto"/>
              <w:left w:val="nil"/>
              <w:bottom w:val="single" w:sz="4" w:space="0" w:color="auto"/>
              <w:right w:val="single" w:sz="4" w:space="0" w:color="auto"/>
            </w:tcBorders>
          </w:tcPr>
          <w:p w14:paraId="5973D11A" w14:textId="77777777" w:rsidR="00B05094" w:rsidRDefault="00B05094">
            <w:pPr>
              <w:pStyle w:val="TAL"/>
            </w:pPr>
          </w:p>
        </w:tc>
      </w:tr>
      <w:tr w:rsidR="00B05094" w14:paraId="244F587E" w14:textId="77777777" w:rsidTr="002F4B08">
        <w:trPr>
          <w:trHeight w:val="200"/>
        </w:trPr>
        <w:tc>
          <w:tcPr>
            <w:tcW w:w="3481" w:type="dxa"/>
            <w:tcBorders>
              <w:top w:val="single" w:sz="4" w:space="0" w:color="auto"/>
              <w:left w:val="single" w:sz="4" w:space="0" w:color="auto"/>
              <w:bottom w:val="single" w:sz="4" w:space="0" w:color="auto"/>
              <w:right w:val="single" w:sz="4" w:space="0" w:color="auto"/>
            </w:tcBorders>
            <w:hideMark/>
          </w:tcPr>
          <w:p w14:paraId="1C4135F9" w14:textId="323513BE" w:rsidR="00B05094" w:rsidRDefault="00B05094" w:rsidP="002F4B08">
            <w:pPr>
              <w:pStyle w:val="TAL"/>
              <w:ind w:firstLineChars="100" w:firstLine="180"/>
            </w:pPr>
            <w:r>
              <w:t xml:space="preserve">&gt;NR PRS </w:t>
            </w:r>
            <w:r w:rsidR="002734EB">
              <w:t xml:space="preserve">Zenith </w:t>
            </w:r>
            <w:r>
              <w:t>Range</w:t>
            </w:r>
          </w:p>
        </w:tc>
        <w:tc>
          <w:tcPr>
            <w:tcW w:w="1531" w:type="dxa"/>
            <w:tcBorders>
              <w:top w:val="single" w:sz="4" w:space="0" w:color="auto"/>
              <w:left w:val="nil"/>
              <w:bottom w:val="single" w:sz="4" w:space="0" w:color="auto"/>
              <w:right w:val="single" w:sz="4" w:space="0" w:color="auto"/>
            </w:tcBorders>
            <w:hideMark/>
          </w:tcPr>
          <w:p w14:paraId="0CC05B31" w14:textId="77777777" w:rsidR="00B05094" w:rsidRDefault="00B05094">
            <w:pPr>
              <w:pStyle w:val="TAL"/>
            </w:pPr>
            <w:r>
              <w:t>M</w:t>
            </w:r>
          </w:p>
        </w:tc>
        <w:tc>
          <w:tcPr>
            <w:tcW w:w="1531" w:type="dxa"/>
            <w:tcBorders>
              <w:top w:val="single" w:sz="4" w:space="0" w:color="auto"/>
              <w:left w:val="nil"/>
              <w:bottom w:val="single" w:sz="4" w:space="0" w:color="auto"/>
              <w:right w:val="single" w:sz="4" w:space="0" w:color="auto"/>
            </w:tcBorders>
          </w:tcPr>
          <w:p w14:paraId="4A771016" w14:textId="62DEC20E" w:rsidR="00B05094" w:rsidRDefault="00B05094">
            <w:pPr>
              <w:pStyle w:val="TAL"/>
            </w:pPr>
            <w:r>
              <w:rPr>
                <w:i/>
                <w:iCs/>
              </w:rPr>
              <w:t>1..&lt;</w:t>
            </w:r>
            <w:r>
              <w:t> </w:t>
            </w:r>
            <w:proofErr w:type="spellStart"/>
            <w:r w:rsidRPr="00B62E75">
              <w:rPr>
                <w:snapToGrid w:val="0"/>
              </w:rPr>
              <w:t>nrMax</w:t>
            </w:r>
            <w:proofErr w:type="spellEnd"/>
            <w:r>
              <w:t xml:space="preserve"> </w:t>
            </w:r>
            <w:r w:rsidR="002734EB">
              <w:t>Zenith</w:t>
            </w:r>
            <w:r w:rsidR="002734EB">
              <w:rPr>
                <w:snapToGrid w:val="0"/>
              </w:rPr>
              <w:t xml:space="preserve"> </w:t>
            </w:r>
            <w:r>
              <w:rPr>
                <w:snapToGrid w:val="0"/>
              </w:rPr>
              <w:t>Range</w:t>
            </w:r>
            <w:r>
              <w:rPr>
                <w:i/>
                <w:iCs/>
              </w:rPr>
              <w:t xml:space="preserve"> &gt;</w:t>
            </w:r>
          </w:p>
        </w:tc>
        <w:tc>
          <w:tcPr>
            <w:tcW w:w="3175" w:type="dxa"/>
            <w:tcBorders>
              <w:top w:val="single" w:sz="4" w:space="0" w:color="auto"/>
              <w:left w:val="nil"/>
              <w:bottom w:val="single" w:sz="4" w:space="0" w:color="auto"/>
              <w:right w:val="single" w:sz="4" w:space="0" w:color="auto"/>
            </w:tcBorders>
            <w:hideMark/>
          </w:tcPr>
          <w:p w14:paraId="54B0F90D" w14:textId="77777777" w:rsidR="00B05094" w:rsidRDefault="00B05094">
            <w:pPr>
              <w:pStyle w:val="TAL"/>
            </w:pPr>
            <w:r>
              <w:t>INTEGER (0..</w:t>
            </w:r>
            <w:r w:rsidRPr="002F4B08">
              <w:rPr>
                <w:color w:val="FF0000"/>
              </w:rPr>
              <w:t>179</w:t>
            </w:r>
            <w:r>
              <w:t>)</w:t>
            </w:r>
          </w:p>
        </w:tc>
      </w:tr>
      <w:tr w:rsidR="00B05094" w14:paraId="0B731E93" w14:textId="77777777" w:rsidTr="002F4B08">
        <w:trPr>
          <w:trHeight w:val="186"/>
        </w:trPr>
        <w:tc>
          <w:tcPr>
            <w:tcW w:w="3481" w:type="dxa"/>
            <w:tcBorders>
              <w:top w:val="single" w:sz="4" w:space="0" w:color="auto"/>
              <w:left w:val="single" w:sz="4" w:space="0" w:color="auto"/>
              <w:bottom w:val="single" w:sz="4" w:space="0" w:color="auto"/>
              <w:right w:val="single" w:sz="4" w:space="0" w:color="auto"/>
            </w:tcBorders>
            <w:hideMark/>
          </w:tcPr>
          <w:p w14:paraId="13029B6A" w14:textId="09B37566" w:rsidR="00B05094" w:rsidRPr="00DC5921" w:rsidRDefault="00B05094" w:rsidP="002F4B08">
            <w:pPr>
              <w:pStyle w:val="TAL"/>
              <w:ind w:left="283" w:firstLineChars="100" w:firstLine="180"/>
            </w:pPr>
            <w:r>
              <w:t xml:space="preserve">&gt; NR PRS </w:t>
            </w:r>
            <w:r w:rsidR="002734EB">
              <w:t xml:space="preserve">Azimuth </w:t>
            </w:r>
            <w:r>
              <w:t>Range</w:t>
            </w:r>
          </w:p>
          <w:p w14:paraId="6610E97A" w14:textId="77777777" w:rsidR="00B05094" w:rsidRDefault="00B05094" w:rsidP="002F4B08">
            <w:pPr>
              <w:pStyle w:val="TAL"/>
              <w:ind w:left="283" w:firstLineChars="100" w:firstLine="180"/>
            </w:pPr>
          </w:p>
        </w:tc>
        <w:tc>
          <w:tcPr>
            <w:tcW w:w="1531" w:type="dxa"/>
            <w:tcBorders>
              <w:top w:val="single" w:sz="4" w:space="0" w:color="auto"/>
              <w:left w:val="nil"/>
              <w:bottom w:val="single" w:sz="4" w:space="0" w:color="auto"/>
              <w:right w:val="single" w:sz="4" w:space="0" w:color="auto"/>
            </w:tcBorders>
            <w:hideMark/>
          </w:tcPr>
          <w:p w14:paraId="31D9E176" w14:textId="77777777" w:rsidR="00B05094" w:rsidRDefault="00B05094">
            <w:pPr>
              <w:pStyle w:val="TAL"/>
            </w:pPr>
            <w:r>
              <w:t>O</w:t>
            </w:r>
          </w:p>
        </w:tc>
        <w:tc>
          <w:tcPr>
            <w:tcW w:w="1531" w:type="dxa"/>
            <w:tcBorders>
              <w:top w:val="single" w:sz="4" w:space="0" w:color="auto"/>
              <w:left w:val="nil"/>
              <w:bottom w:val="single" w:sz="4" w:space="0" w:color="auto"/>
              <w:right w:val="single" w:sz="4" w:space="0" w:color="auto"/>
            </w:tcBorders>
          </w:tcPr>
          <w:p w14:paraId="0EAB342D" w14:textId="2C541419" w:rsidR="00B05094" w:rsidRDefault="00B05094">
            <w:pPr>
              <w:pStyle w:val="TAL"/>
            </w:pPr>
            <w:r>
              <w:rPr>
                <w:i/>
                <w:iCs/>
              </w:rPr>
              <w:t>1..&lt;</w:t>
            </w:r>
            <w:r>
              <w:t> </w:t>
            </w:r>
            <w:proofErr w:type="spellStart"/>
            <w:r w:rsidRPr="00B62E75">
              <w:rPr>
                <w:snapToGrid w:val="0"/>
              </w:rPr>
              <w:t>nrMax</w:t>
            </w:r>
            <w:proofErr w:type="spellEnd"/>
            <w:r>
              <w:t xml:space="preserve"> </w:t>
            </w:r>
            <w:r w:rsidR="002734EB">
              <w:t>Azimuth</w:t>
            </w:r>
            <w:r w:rsidR="002734EB">
              <w:rPr>
                <w:snapToGrid w:val="0"/>
              </w:rPr>
              <w:t xml:space="preserve"> </w:t>
            </w:r>
            <w:r>
              <w:rPr>
                <w:snapToGrid w:val="0"/>
              </w:rPr>
              <w:t>Range</w:t>
            </w:r>
            <w:r>
              <w:rPr>
                <w:i/>
                <w:iCs/>
              </w:rPr>
              <w:t xml:space="preserve"> &gt;</w:t>
            </w:r>
          </w:p>
        </w:tc>
        <w:tc>
          <w:tcPr>
            <w:tcW w:w="3175" w:type="dxa"/>
            <w:tcBorders>
              <w:top w:val="single" w:sz="4" w:space="0" w:color="auto"/>
              <w:left w:val="nil"/>
              <w:bottom w:val="single" w:sz="4" w:space="0" w:color="auto"/>
              <w:right w:val="single" w:sz="4" w:space="0" w:color="auto"/>
            </w:tcBorders>
            <w:hideMark/>
          </w:tcPr>
          <w:p w14:paraId="58FD60B0" w14:textId="77777777" w:rsidR="00B05094" w:rsidRDefault="00B05094">
            <w:pPr>
              <w:pStyle w:val="TAL"/>
            </w:pPr>
            <w:r>
              <w:t>INTEGER (0..</w:t>
            </w:r>
            <w:r w:rsidRPr="00E90D1B">
              <w:rPr>
                <w:color w:val="FF0000"/>
              </w:rPr>
              <w:t>179</w:t>
            </w:r>
            <w:r>
              <w:t>)</w:t>
            </w:r>
          </w:p>
        </w:tc>
      </w:tr>
      <w:tr w:rsidR="00B05094" w14:paraId="23ABB040" w14:textId="77777777" w:rsidTr="002F4B08">
        <w:trPr>
          <w:trHeight w:val="186"/>
        </w:trPr>
        <w:tc>
          <w:tcPr>
            <w:tcW w:w="3481" w:type="dxa"/>
            <w:tcBorders>
              <w:top w:val="single" w:sz="4" w:space="0" w:color="auto"/>
              <w:left w:val="single" w:sz="4" w:space="0" w:color="auto"/>
              <w:bottom w:val="single" w:sz="4" w:space="0" w:color="auto"/>
              <w:right w:val="single" w:sz="4" w:space="0" w:color="auto"/>
            </w:tcBorders>
          </w:tcPr>
          <w:p w14:paraId="5A68B0B0" w14:textId="77777777" w:rsidR="00B05094" w:rsidRDefault="00B05094" w:rsidP="002F4B08">
            <w:pPr>
              <w:pStyle w:val="TAL"/>
              <w:ind w:left="283" w:firstLineChars="200" w:firstLine="360"/>
            </w:pPr>
            <w:r>
              <w:rPr>
                <w:rFonts w:hint="eastAsia"/>
              </w:rPr>
              <w:t>&gt;</w:t>
            </w:r>
            <w:r>
              <w:t>&gt; NR PRS Relative power</w:t>
            </w:r>
          </w:p>
        </w:tc>
        <w:tc>
          <w:tcPr>
            <w:tcW w:w="1531" w:type="dxa"/>
            <w:tcBorders>
              <w:top w:val="single" w:sz="4" w:space="0" w:color="auto"/>
              <w:left w:val="nil"/>
              <w:bottom w:val="single" w:sz="4" w:space="0" w:color="auto"/>
              <w:right w:val="single" w:sz="4" w:space="0" w:color="auto"/>
            </w:tcBorders>
          </w:tcPr>
          <w:p w14:paraId="7D4F2E1E" w14:textId="77777777" w:rsidR="00B05094" w:rsidRDefault="00B05094">
            <w:pPr>
              <w:pStyle w:val="TAL"/>
            </w:pPr>
            <w:r>
              <w:rPr>
                <w:rFonts w:hint="eastAsia"/>
              </w:rPr>
              <w:t>M</w:t>
            </w:r>
          </w:p>
        </w:tc>
        <w:tc>
          <w:tcPr>
            <w:tcW w:w="1531" w:type="dxa"/>
            <w:tcBorders>
              <w:top w:val="single" w:sz="4" w:space="0" w:color="auto"/>
              <w:left w:val="nil"/>
              <w:bottom w:val="single" w:sz="4" w:space="0" w:color="auto"/>
              <w:right w:val="single" w:sz="4" w:space="0" w:color="auto"/>
            </w:tcBorders>
          </w:tcPr>
          <w:p w14:paraId="61A94176" w14:textId="77777777" w:rsidR="00B05094" w:rsidRDefault="00B05094">
            <w:pPr>
              <w:pStyle w:val="TAL"/>
              <w:rPr>
                <w:i/>
                <w:iCs/>
              </w:rPr>
            </w:pPr>
          </w:p>
        </w:tc>
        <w:tc>
          <w:tcPr>
            <w:tcW w:w="3175" w:type="dxa"/>
            <w:tcBorders>
              <w:top w:val="single" w:sz="4" w:space="0" w:color="auto"/>
              <w:left w:val="nil"/>
              <w:bottom w:val="single" w:sz="4" w:space="0" w:color="auto"/>
              <w:right w:val="single" w:sz="4" w:space="0" w:color="auto"/>
            </w:tcBorders>
          </w:tcPr>
          <w:p w14:paraId="354142C8" w14:textId="77777777" w:rsidR="00B05094" w:rsidRDefault="00B05094">
            <w:pPr>
              <w:pStyle w:val="TAL"/>
            </w:pPr>
            <w:r>
              <w:t>INTEGER (0..</w:t>
            </w:r>
            <w:r>
              <w:rPr>
                <w:color w:val="FF0000"/>
              </w:rPr>
              <w:t>30</w:t>
            </w:r>
            <w:r>
              <w:t>)</w:t>
            </w:r>
          </w:p>
        </w:tc>
      </w:tr>
    </w:tbl>
    <w:p w14:paraId="0C954691" w14:textId="77777777" w:rsidR="00B05094" w:rsidRDefault="00B05094" w:rsidP="00281267">
      <w:pPr>
        <w:spacing w:after="120" w:line="260" w:lineRule="exact"/>
        <w:jc w:val="both"/>
        <w:rPr>
          <w:sz w:val="20"/>
          <w:szCs w:val="20"/>
        </w:rPr>
      </w:pPr>
    </w:p>
    <w:p w14:paraId="55C0EECF" w14:textId="4AE258CF" w:rsidR="00281267" w:rsidRPr="002F4B08" w:rsidRDefault="00281267" w:rsidP="002F4B08">
      <w:pPr>
        <w:spacing w:after="120" w:line="260" w:lineRule="exact"/>
        <w:jc w:val="both"/>
        <w:rPr>
          <w:sz w:val="20"/>
          <w:szCs w:val="20"/>
        </w:rPr>
      </w:pPr>
      <w:r>
        <w:rPr>
          <w:rFonts w:hint="eastAsia"/>
          <w:sz w:val="20"/>
          <w:szCs w:val="20"/>
        </w:rPr>
        <w:t>L</w:t>
      </w:r>
      <w:r>
        <w:rPr>
          <w:sz w:val="20"/>
          <w:szCs w:val="20"/>
        </w:rPr>
        <w:t xml:space="preserve">astly, for the last FFS about </w:t>
      </w:r>
      <w:r w:rsidRPr="002F4B08">
        <w:rPr>
          <w:sz w:val="20"/>
          <w:szCs w:val="20"/>
        </w:rPr>
        <w:t>overhead reduction</w:t>
      </w:r>
      <w:r w:rsidRPr="005E119B">
        <w:rPr>
          <w:sz w:val="20"/>
          <w:szCs w:val="20"/>
        </w:rPr>
        <w:t xml:space="preserve"> mechanisms,</w:t>
      </w:r>
      <w:r>
        <w:rPr>
          <w:sz w:val="20"/>
          <w:szCs w:val="20"/>
        </w:rPr>
        <w:t xml:space="preserve"> we agree to</w:t>
      </w:r>
      <w:r w:rsidRPr="002F4B08">
        <w:rPr>
          <w:sz w:val="20"/>
          <w:szCs w:val="20"/>
        </w:rPr>
        <w:t xml:space="preserve"> reus</w:t>
      </w:r>
      <w:r>
        <w:rPr>
          <w:sz w:val="20"/>
          <w:szCs w:val="20"/>
        </w:rPr>
        <w:t>e</w:t>
      </w:r>
      <w:r w:rsidRPr="002F4B08">
        <w:rPr>
          <w:sz w:val="20"/>
          <w:szCs w:val="20"/>
        </w:rPr>
        <w:t xml:space="preserve"> of associated-dl-PRS-ID as a way of signaling </w:t>
      </w:r>
      <w:r w:rsidR="001A03B4">
        <w:rPr>
          <w:sz w:val="20"/>
          <w:szCs w:val="20"/>
        </w:rPr>
        <w:t>when</w:t>
      </w:r>
      <w:r w:rsidRPr="002F4B08">
        <w:rPr>
          <w:sz w:val="20"/>
          <w:szCs w:val="20"/>
        </w:rPr>
        <w:t xml:space="preserve"> 2 TRPs have the same beam information</w:t>
      </w:r>
      <w:r>
        <w:rPr>
          <w:sz w:val="20"/>
          <w:szCs w:val="20"/>
        </w:rPr>
        <w:t xml:space="preserve">. Furthermore, the associated-PRS-resource-ID can be considered if </w:t>
      </w:r>
      <w:r w:rsidRPr="00E90D1B">
        <w:rPr>
          <w:sz w:val="20"/>
          <w:szCs w:val="20"/>
        </w:rPr>
        <w:t xml:space="preserve">2 </w:t>
      </w:r>
      <w:r>
        <w:rPr>
          <w:sz w:val="20"/>
          <w:szCs w:val="20"/>
        </w:rPr>
        <w:t>resource</w:t>
      </w:r>
      <w:r w:rsidRPr="00E90D1B">
        <w:rPr>
          <w:sz w:val="20"/>
          <w:szCs w:val="20"/>
        </w:rPr>
        <w:t>s have the same beam information</w:t>
      </w:r>
      <w:r>
        <w:rPr>
          <w:sz w:val="20"/>
          <w:szCs w:val="20"/>
        </w:rPr>
        <w:t xml:space="preserve"> and different boresight angle.</w:t>
      </w:r>
    </w:p>
    <w:p w14:paraId="659655A3" w14:textId="77777777" w:rsidR="00281267" w:rsidRDefault="00281267" w:rsidP="0064200A">
      <w:pPr>
        <w:pStyle w:val="a0"/>
        <w:numPr>
          <w:ilvl w:val="0"/>
          <w:numId w:val="11"/>
        </w:numPr>
        <w:spacing w:line="260" w:lineRule="exact"/>
        <w:rPr>
          <w:rFonts w:eastAsiaTheme="minorEastAsia"/>
          <w:sz w:val="20"/>
          <w:szCs w:val="20"/>
        </w:rPr>
      </w:pPr>
    </w:p>
    <w:p w14:paraId="53603145" w14:textId="77777777" w:rsidR="00281267" w:rsidRDefault="00281267" w:rsidP="0064200A">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2F4B08">
        <w:rPr>
          <w:rFonts w:eastAsiaTheme="minorEastAsia"/>
          <w:b/>
          <w:i/>
          <w:sz w:val="20"/>
          <w:szCs w:val="20"/>
        </w:rPr>
        <w:t xml:space="preserve"> reusing of associated-dl-PRS-I</w:t>
      </w:r>
      <w:r w:rsidRPr="00281267">
        <w:rPr>
          <w:rFonts w:eastAsiaTheme="minorEastAsia"/>
          <w:b/>
          <w:i/>
          <w:sz w:val="20"/>
          <w:szCs w:val="20"/>
        </w:rPr>
        <w:t>d</w:t>
      </w:r>
      <w:r>
        <w:rPr>
          <w:rFonts w:eastAsiaTheme="minorEastAsia"/>
          <w:b/>
          <w:i/>
          <w:sz w:val="20"/>
          <w:szCs w:val="20"/>
        </w:rPr>
        <w:t xml:space="preserve"> for </w:t>
      </w:r>
      <w:r w:rsidRPr="002F4B08">
        <w:rPr>
          <w:rFonts w:eastAsiaTheme="minorEastAsia"/>
          <w:b/>
          <w:i/>
          <w:sz w:val="20"/>
          <w:szCs w:val="20"/>
        </w:rPr>
        <w:t>2 TRPs have the same beam information</w:t>
      </w:r>
      <w:r>
        <w:rPr>
          <w:rFonts w:eastAsiaTheme="minorEastAsia"/>
          <w:b/>
          <w:i/>
          <w:sz w:val="20"/>
          <w:szCs w:val="20"/>
        </w:rPr>
        <w:t xml:space="preserve"> </w:t>
      </w:r>
    </w:p>
    <w:p w14:paraId="2C4F02DA" w14:textId="77777777" w:rsidR="00281267" w:rsidRDefault="00281267" w:rsidP="0064200A">
      <w:pPr>
        <w:pStyle w:val="a0"/>
        <w:numPr>
          <w:ilvl w:val="0"/>
          <w:numId w:val="16"/>
        </w:numPr>
        <w:spacing w:line="260" w:lineRule="exact"/>
        <w:rPr>
          <w:rFonts w:eastAsiaTheme="minorEastAsia"/>
          <w:b/>
          <w:i/>
          <w:sz w:val="20"/>
          <w:szCs w:val="20"/>
        </w:rPr>
      </w:pPr>
      <w:r>
        <w:rPr>
          <w:rFonts w:eastAsiaTheme="minorEastAsia"/>
          <w:b/>
          <w:i/>
          <w:sz w:val="20"/>
          <w:szCs w:val="20"/>
        </w:rPr>
        <w:lastRenderedPageBreak/>
        <w:t>To consider</w:t>
      </w:r>
      <w:r w:rsidRPr="002F4B08">
        <w:rPr>
          <w:rFonts w:eastAsiaTheme="minorEastAsia"/>
          <w:b/>
          <w:i/>
          <w:sz w:val="20"/>
          <w:szCs w:val="20"/>
        </w:rPr>
        <w:t xml:space="preserve"> associated-PRS-resource-ID</w:t>
      </w:r>
      <w:r>
        <w:rPr>
          <w:rFonts w:eastAsiaTheme="minorEastAsia"/>
          <w:b/>
          <w:i/>
          <w:sz w:val="20"/>
          <w:szCs w:val="20"/>
        </w:rPr>
        <w:t xml:space="preserve"> for</w:t>
      </w:r>
      <w:r w:rsidRPr="002F4B08">
        <w:rPr>
          <w:rFonts w:eastAsiaTheme="minorEastAsia"/>
          <w:b/>
          <w:i/>
          <w:sz w:val="20"/>
          <w:szCs w:val="20"/>
        </w:rPr>
        <w:t xml:space="preserve"> 2 resources have the same beam information and different boresight angle.</w:t>
      </w:r>
    </w:p>
    <w:p w14:paraId="578D7CD0" w14:textId="07A28286" w:rsidR="00242E63" w:rsidRDefault="00281267" w:rsidP="00242E63">
      <w:pPr>
        <w:spacing w:after="120" w:line="260" w:lineRule="exact"/>
        <w:jc w:val="both"/>
        <w:rPr>
          <w:noProof/>
          <w:sz w:val="20"/>
          <w:szCs w:val="20"/>
        </w:rPr>
      </w:pPr>
      <w:r>
        <w:rPr>
          <w:noProof/>
          <w:sz w:val="20"/>
          <w:szCs w:val="20"/>
        </w:rPr>
        <w:t xml:space="preserve">In addition, it is easily observed that </w:t>
      </w:r>
      <w:r w:rsidR="00242E63">
        <w:rPr>
          <w:noProof/>
          <w:sz w:val="20"/>
          <w:szCs w:val="20"/>
        </w:rPr>
        <w:t xml:space="preserve">the </w:t>
      </w:r>
      <w:r>
        <w:rPr>
          <w:noProof/>
          <w:sz w:val="20"/>
          <w:szCs w:val="20"/>
        </w:rPr>
        <w:t>one</w:t>
      </w:r>
      <w:r w:rsidR="00242E63">
        <w:rPr>
          <w:noProof/>
          <w:sz w:val="20"/>
          <w:szCs w:val="20"/>
        </w:rPr>
        <w:t xml:space="preserve"> resources</w:t>
      </w:r>
      <w:r w:rsidRPr="00281267">
        <w:rPr>
          <w:noProof/>
          <w:sz w:val="20"/>
          <w:szCs w:val="20"/>
        </w:rPr>
        <w:t xml:space="preserve"> </w:t>
      </w:r>
      <w:r>
        <w:rPr>
          <w:noProof/>
          <w:sz w:val="20"/>
          <w:szCs w:val="20"/>
        </w:rPr>
        <w:t>overhead</w:t>
      </w:r>
      <w:r w:rsidR="00242E63">
        <w:rPr>
          <w:noProof/>
          <w:sz w:val="20"/>
          <w:szCs w:val="20"/>
        </w:rPr>
        <w:t xml:space="preserve"> can be 1/0.5</w:t>
      </w:r>
      <m:oMath>
        <m:r>
          <w:rPr>
            <w:rFonts w:ascii="Cambria Math" w:hAnsi="Cambria Math"/>
            <w:noProof/>
            <w:sz w:val="20"/>
            <w:szCs w:val="20"/>
          </w:rPr>
          <m:t>×</m:t>
        </m:r>
      </m:oMath>
      <w:r w:rsidR="00242E63">
        <w:rPr>
          <w:noProof/>
          <w:sz w:val="20"/>
          <w:szCs w:val="20"/>
        </w:rPr>
        <w:t>1</w:t>
      </w:r>
      <w:r>
        <w:rPr>
          <w:noProof/>
          <w:sz w:val="20"/>
          <w:szCs w:val="20"/>
        </w:rPr>
        <w:t>8</w:t>
      </w:r>
      <w:r w:rsidR="00242E63">
        <w:rPr>
          <w:noProof/>
          <w:sz w:val="20"/>
          <w:szCs w:val="20"/>
        </w:rPr>
        <w:t>0</w:t>
      </w:r>
      <m:oMath>
        <m:r>
          <w:rPr>
            <w:rFonts w:ascii="Cambria Math" w:hAnsi="Cambria Math"/>
            <w:noProof/>
            <w:sz w:val="20"/>
            <w:szCs w:val="20"/>
          </w:rPr>
          <m:t>×</m:t>
        </m:r>
      </m:oMath>
      <w:r w:rsidR="00242E63">
        <w:rPr>
          <w:noProof/>
          <w:sz w:val="20"/>
          <w:szCs w:val="20"/>
        </w:rPr>
        <w:t>1/0.5</w:t>
      </w:r>
      <m:oMath>
        <m:r>
          <w:rPr>
            <w:rFonts w:ascii="Cambria Math" w:hAnsi="Cambria Math"/>
            <w:noProof/>
            <w:sz w:val="20"/>
            <w:szCs w:val="20"/>
          </w:rPr>
          <m:t>×</m:t>
        </m:r>
      </m:oMath>
      <w:r w:rsidR="00242E63">
        <w:rPr>
          <w:noProof/>
          <w:sz w:val="20"/>
          <w:szCs w:val="20"/>
        </w:rPr>
        <w:t>1</w:t>
      </w:r>
      <w:r>
        <w:rPr>
          <w:noProof/>
          <w:sz w:val="20"/>
          <w:szCs w:val="20"/>
        </w:rPr>
        <w:t>8</w:t>
      </w:r>
      <w:r w:rsidR="00242E63">
        <w:rPr>
          <w:noProof/>
          <w:sz w:val="20"/>
          <w:szCs w:val="20"/>
        </w:rPr>
        <w:t xml:space="preserve">0 </w:t>
      </w:r>
      <m:oMath>
        <m:r>
          <w:rPr>
            <w:rFonts w:ascii="Cambria Math" w:hAnsi="Cambria Math"/>
            <w:noProof/>
            <w:sz w:val="20"/>
            <w:szCs w:val="20"/>
          </w:rPr>
          <m:t>×</m:t>
        </m:r>
      </m:oMath>
      <w:r w:rsidR="00242E63">
        <w:rPr>
          <w:noProof/>
          <w:sz w:val="20"/>
          <w:szCs w:val="20"/>
        </w:rPr>
        <w:t>8 if 0.5-degree granularity for a range of 1</w:t>
      </w:r>
      <w:r>
        <w:rPr>
          <w:noProof/>
          <w:sz w:val="20"/>
          <w:szCs w:val="20"/>
        </w:rPr>
        <w:t>8</w:t>
      </w:r>
      <w:r w:rsidR="00242E63">
        <w:rPr>
          <w:noProof/>
          <w:sz w:val="20"/>
          <w:szCs w:val="20"/>
        </w:rPr>
        <w:t xml:space="preserve">0 degrees for both Azimuth and Zenith and with 8 bits per RSRP value. </w:t>
      </w:r>
      <w:r>
        <w:rPr>
          <w:noProof/>
          <w:sz w:val="20"/>
          <w:szCs w:val="20"/>
        </w:rPr>
        <w:t>While option 1 in the previous agreement only needs 4 parameters (</w:t>
      </w:r>
      <w:r w:rsidRPr="002F4B08">
        <w:rPr>
          <w:noProof/>
          <w:sz w:val="20"/>
          <w:szCs w:val="20"/>
        </w:rPr>
        <w:t>horizontal number of antennas, vertical number of antennas, dH, dV</w:t>
      </w:r>
      <w:r>
        <w:rPr>
          <w:noProof/>
          <w:sz w:val="20"/>
          <w:szCs w:val="20"/>
        </w:rPr>
        <w:t xml:space="preserve">) for one resource. </w:t>
      </w:r>
      <w:r w:rsidR="002049EF">
        <w:rPr>
          <w:noProof/>
          <w:sz w:val="20"/>
          <w:szCs w:val="20"/>
        </w:rPr>
        <w:t>So, o</w:t>
      </w:r>
      <w:r>
        <w:rPr>
          <w:noProof/>
          <w:sz w:val="20"/>
          <w:szCs w:val="20"/>
        </w:rPr>
        <w:t>ption 1 also can be an overhead reduced m</w:t>
      </w:r>
      <w:r w:rsidR="002049EF">
        <w:rPr>
          <w:noProof/>
          <w:sz w:val="20"/>
          <w:szCs w:val="20"/>
        </w:rPr>
        <w:t>echanism</w:t>
      </w:r>
      <w:r>
        <w:rPr>
          <w:noProof/>
          <w:sz w:val="20"/>
          <w:szCs w:val="20"/>
        </w:rPr>
        <w:t xml:space="preserve"> and without </w:t>
      </w:r>
      <w:r w:rsidRPr="002F4B08">
        <w:rPr>
          <w:noProof/>
          <w:sz w:val="20"/>
          <w:szCs w:val="20"/>
        </w:rPr>
        <w:t>quantized method for DFT beam</w:t>
      </w:r>
      <w:r w:rsidR="002049EF">
        <w:rPr>
          <w:noProof/>
          <w:sz w:val="20"/>
          <w:szCs w:val="20"/>
        </w:rPr>
        <w:t>. And it is also helpful for the signaling overhead in UU for UE-based positioning.</w:t>
      </w:r>
    </w:p>
    <w:p w14:paraId="69FA1E96" w14:textId="77777777" w:rsidR="002049EF" w:rsidRDefault="002049EF" w:rsidP="0064200A">
      <w:pPr>
        <w:pStyle w:val="a0"/>
        <w:numPr>
          <w:ilvl w:val="0"/>
          <w:numId w:val="11"/>
        </w:numPr>
        <w:spacing w:line="260" w:lineRule="exact"/>
        <w:rPr>
          <w:rFonts w:eastAsiaTheme="minorEastAsia"/>
          <w:sz w:val="20"/>
          <w:szCs w:val="20"/>
        </w:rPr>
      </w:pPr>
    </w:p>
    <w:p w14:paraId="3B745754" w14:textId="0075F44C" w:rsidR="002049EF" w:rsidRDefault="002049EF" w:rsidP="0064200A">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E90D1B">
        <w:rPr>
          <w:rFonts w:eastAsiaTheme="minorEastAsia"/>
          <w:b/>
          <w:i/>
          <w:sz w:val="20"/>
          <w:szCs w:val="20"/>
        </w:rPr>
        <w:t xml:space="preserve"> </w:t>
      </w:r>
      <w:r>
        <w:rPr>
          <w:rFonts w:eastAsiaTheme="minorEastAsia"/>
          <w:b/>
          <w:i/>
          <w:sz w:val="20"/>
          <w:szCs w:val="20"/>
        </w:rPr>
        <w:t xml:space="preserve">reporting </w:t>
      </w:r>
      <w:r w:rsidRPr="002F4B08">
        <w:rPr>
          <w:rFonts w:eastAsiaTheme="minorEastAsia"/>
          <w:b/>
          <w:i/>
          <w:sz w:val="20"/>
          <w:szCs w:val="20"/>
        </w:rPr>
        <w:t xml:space="preserve">4 parameters (horizontal number of antennas, vertical number of antennas, </w:t>
      </w:r>
      <w:proofErr w:type="spellStart"/>
      <w:r w:rsidRPr="002F4B08">
        <w:rPr>
          <w:rFonts w:eastAsiaTheme="minorEastAsia"/>
          <w:b/>
          <w:i/>
          <w:sz w:val="20"/>
          <w:szCs w:val="20"/>
        </w:rPr>
        <w:t>dH</w:t>
      </w:r>
      <w:proofErr w:type="spellEnd"/>
      <w:r w:rsidRPr="002F4B08">
        <w:rPr>
          <w:rFonts w:eastAsiaTheme="minorEastAsia"/>
          <w:b/>
          <w:i/>
          <w:sz w:val="20"/>
          <w:szCs w:val="20"/>
        </w:rPr>
        <w:t xml:space="preserve">, </w:t>
      </w:r>
      <w:proofErr w:type="spellStart"/>
      <w:r w:rsidRPr="002F4B08">
        <w:rPr>
          <w:rFonts w:eastAsiaTheme="minorEastAsia"/>
          <w:b/>
          <w:i/>
          <w:sz w:val="20"/>
          <w:szCs w:val="20"/>
        </w:rPr>
        <w:t>dV</w:t>
      </w:r>
      <w:proofErr w:type="spellEnd"/>
      <w:r w:rsidRPr="002F4B08">
        <w:rPr>
          <w:rFonts w:eastAsiaTheme="minorEastAsia"/>
          <w:b/>
          <w:i/>
          <w:sz w:val="20"/>
          <w:szCs w:val="20"/>
        </w:rPr>
        <w:t>) for one resource</w:t>
      </w:r>
      <w:r>
        <w:rPr>
          <w:rFonts w:eastAsiaTheme="minorEastAsia"/>
          <w:b/>
          <w:i/>
          <w:sz w:val="20"/>
          <w:szCs w:val="20"/>
        </w:rPr>
        <w:t xml:space="preserve"> as </w:t>
      </w:r>
      <w:r w:rsidRPr="002F4B08">
        <w:rPr>
          <w:rFonts w:eastAsiaTheme="minorEastAsia"/>
          <w:b/>
          <w:i/>
          <w:sz w:val="20"/>
          <w:szCs w:val="20"/>
        </w:rPr>
        <w:t>an overhead reduced m</w:t>
      </w:r>
      <w:r>
        <w:rPr>
          <w:rFonts w:eastAsiaTheme="minorEastAsia"/>
          <w:b/>
          <w:i/>
          <w:sz w:val="20"/>
          <w:szCs w:val="20"/>
        </w:rPr>
        <w:t>echan</w:t>
      </w:r>
      <w:r w:rsidRPr="002F4B08">
        <w:rPr>
          <w:rFonts w:eastAsiaTheme="minorEastAsia"/>
          <w:b/>
          <w:i/>
          <w:sz w:val="20"/>
          <w:szCs w:val="20"/>
        </w:rPr>
        <w:t>ism and without quantized method for DFT beam</w:t>
      </w:r>
      <w:r>
        <w:rPr>
          <w:rFonts w:eastAsiaTheme="minorEastAsia"/>
          <w:b/>
          <w:i/>
          <w:sz w:val="20"/>
          <w:szCs w:val="20"/>
        </w:rPr>
        <w:t>.</w:t>
      </w:r>
    </w:p>
    <w:p w14:paraId="7161A485" w14:textId="77777777" w:rsidR="00242E63" w:rsidRDefault="00242E63" w:rsidP="00242E63">
      <w:pPr>
        <w:pStyle w:val="1"/>
        <w:rPr>
          <w:szCs w:val="26"/>
        </w:rPr>
      </w:pPr>
      <w:proofErr w:type="spellStart"/>
      <w:r>
        <w:t>A</w:t>
      </w:r>
      <w:r>
        <w:rPr>
          <w:rFonts w:hint="eastAsia"/>
        </w:rPr>
        <w:t>o</w:t>
      </w:r>
      <w:r>
        <w:t>D</w:t>
      </w:r>
      <w:proofErr w:type="spellEnd"/>
      <w:r>
        <w:t xml:space="preserve"> </w:t>
      </w:r>
      <w:r>
        <w:rPr>
          <w:rFonts w:hint="eastAsia"/>
        </w:rPr>
        <w:t>enhancement</w:t>
      </w:r>
      <w:r>
        <w:t xml:space="preserve"> </w:t>
      </w:r>
      <w:r>
        <w:rPr>
          <w:rFonts w:hint="eastAsia"/>
        </w:rPr>
        <w:t>with</w:t>
      </w:r>
      <w:r>
        <w:t xml:space="preserve"> </w:t>
      </w:r>
      <w:r>
        <w:rPr>
          <w:szCs w:val="26"/>
        </w:rPr>
        <w:t>PRS resource selection</w:t>
      </w:r>
    </w:p>
    <w:tbl>
      <w:tblPr>
        <w:tblStyle w:val="af2"/>
        <w:tblW w:w="0" w:type="auto"/>
        <w:tblLook w:val="04A0" w:firstRow="1" w:lastRow="0" w:firstColumn="1" w:lastColumn="0" w:noHBand="0" w:noVBand="1"/>
      </w:tblPr>
      <w:tblGrid>
        <w:gridCol w:w="9060"/>
      </w:tblGrid>
      <w:tr w:rsidR="00242E63" w14:paraId="7C1D0B7B" w14:textId="77777777" w:rsidTr="00056050">
        <w:tc>
          <w:tcPr>
            <w:tcW w:w="9060" w:type="dxa"/>
          </w:tcPr>
          <w:p w14:paraId="49F17F5F" w14:textId="77777777" w:rsidR="00242E63" w:rsidRPr="0098282E" w:rsidRDefault="00242E63" w:rsidP="00056050">
            <w:pPr>
              <w:rPr>
                <w:sz w:val="20"/>
                <w:szCs w:val="20"/>
              </w:rPr>
            </w:pPr>
            <w:r w:rsidRPr="0098282E">
              <w:rPr>
                <w:sz w:val="20"/>
                <w:szCs w:val="20"/>
                <w:highlight w:val="green"/>
              </w:rPr>
              <w:t>Agreement:</w:t>
            </w:r>
          </w:p>
          <w:p w14:paraId="50B03F7F" w14:textId="77777777" w:rsidR="00242E63" w:rsidRPr="0098282E" w:rsidRDefault="00242E63" w:rsidP="00056050">
            <w:pPr>
              <w:rPr>
                <w:sz w:val="20"/>
                <w:szCs w:val="20"/>
              </w:rPr>
            </w:pPr>
            <w:r w:rsidRPr="0098282E">
              <w:rPr>
                <w:sz w:val="20"/>
                <w:szCs w:val="20"/>
              </w:rPr>
              <w:t>S</w:t>
            </w:r>
            <w:r w:rsidRPr="0098282E">
              <w:rPr>
                <w:rFonts w:eastAsia="Batang" w:hint="eastAsia"/>
                <w:sz w:val="20"/>
                <w:szCs w:val="20"/>
              </w:rPr>
              <w:t>upport</w:t>
            </w:r>
            <w:r w:rsidRPr="0098282E">
              <w:rPr>
                <w:sz w:val="20"/>
                <w:szCs w:val="20"/>
              </w:rPr>
              <w:t xml:space="preserve"> the following enhancements under UE capability </w:t>
            </w:r>
            <w:r w:rsidRPr="0098282E">
              <w:rPr>
                <w:rFonts w:eastAsia="Batang" w:hint="eastAsia"/>
                <w:sz w:val="20"/>
                <w:szCs w:val="20"/>
              </w:rPr>
              <w:t>for</w:t>
            </w:r>
            <w:r w:rsidRPr="0098282E">
              <w:rPr>
                <w:sz w:val="20"/>
                <w:szCs w:val="20"/>
              </w:rPr>
              <w:t xml:space="preserve"> both UE-B and UE-A DL-AOD positioning method </w:t>
            </w:r>
          </w:p>
          <w:p w14:paraId="1480B8C4" w14:textId="77777777" w:rsidR="00242E63" w:rsidRPr="0098282E" w:rsidRDefault="00242E63" w:rsidP="0064200A">
            <w:pPr>
              <w:numPr>
                <w:ilvl w:val="0"/>
                <w:numId w:val="15"/>
              </w:numPr>
              <w:rPr>
                <w:sz w:val="20"/>
                <w:szCs w:val="20"/>
              </w:rPr>
            </w:pPr>
            <w:r w:rsidRPr="0098282E">
              <w:rPr>
                <w:sz w:val="20"/>
                <w:szCs w:val="20"/>
              </w:rPr>
              <w:t xml:space="preserve">Enhancing the signaling to UE for the purpose of PRS resource(s) measurement and (for UE-A) report </w:t>
            </w:r>
          </w:p>
          <w:p w14:paraId="293CF193" w14:textId="77777777" w:rsidR="00242E63" w:rsidRPr="008A2613" w:rsidRDefault="00242E63" w:rsidP="0064200A">
            <w:pPr>
              <w:numPr>
                <w:ilvl w:val="1"/>
                <w:numId w:val="15"/>
              </w:numPr>
              <w:rPr>
                <w:sz w:val="20"/>
                <w:szCs w:val="20"/>
              </w:rPr>
            </w:pPr>
            <w:r w:rsidRPr="008A2613">
              <w:rPr>
                <w:sz w:val="20"/>
                <w:szCs w:val="20"/>
              </w:rPr>
              <w:t>FFS: The detailed signaling (</w:t>
            </w:r>
            <w:proofErr w:type="spellStart"/>
            <w:r w:rsidRPr="008A2613">
              <w:rPr>
                <w:sz w:val="20"/>
                <w:szCs w:val="20"/>
              </w:rPr>
              <w:t>e.g</w:t>
            </w:r>
            <w:proofErr w:type="spellEnd"/>
            <w:r w:rsidRPr="008A2613">
              <w:rPr>
                <w:sz w:val="20"/>
                <w:szCs w:val="20"/>
              </w:rPr>
              <w:t>, the boresight direction for UE-A DL-</w:t>
            </w:r>
            <w:proofErr w:type="spellStart"/>
            <w:r w:rsidRPr="008A2613">
              <w:rPr>
                <w:sz w:val="20"/>
                <w:szCs w:val="20"/>
              </w:rPr>
              <w:t>AoD</w:t>
            </w:r>
            <w:proofErr w:type="spellEnd"/>
            <w:r w:rsidRPr="008A2613">
              <w:rPr>
                <w:sz w:val="20"/>
                <w:szCs w:val="20"/>
              </w:rPr>
              <w:t>, further spatial information of PRS resources, processing prioritization of PRS resources)</w:t>
            </w:r>
          </w:p>
          <w:p w14:paraId="220C5AFD" w14:textId="77777777" w:rsidR="00242E63" w:rsidRPr="008A2613" w:rsidRDefault="00242E63" w:rsidP="0064200A">
            <w:pPr>
              <w:numPr>
                <w:ilvl w:val="0"/>
                <w:numId w:val="15"/>
              </w:numPr>
              <w:rPr>
                <w:sz w:val="20"/>
                <w:szCs w:val="20"/>
              </w:rPr>
            </w:pPr>
            <w:r w:rsidRPr="008A2613">
              <w:rPr>
                <w:sz w:val="20"/>
                <w:szCs w:val="20"/>
              </w:rPr>
              <w:t>FFS: The following options</w:t>
            </w:r>
          </w:p>
          <w:p w14:paraId="4F0B536E" w14:textId="77777777" w:rsidR="00242E63" w:rsidRPr="0098282E" w:rsidRDefault="00242E63" w:rsidP="0064200A">
            <w:pPr>
              <w:numPr>
                <w:ilvl w:val="1"/>
                <w:numId w:val="15"/>
              </w:numPr>
              <w:rPr>
                <w:sz w:val="20"/>
                <w:szCs w:val="20"/>
              </w:rPr>
            </w:pPr>
            <w:r w:rsidRPr="0098282E">
              <w:rPr>
                <w:sz w:val="20"/>
                <w:szCs w:val="20"/>
              </w:rPr>
              <w:t xml:space="preserve">Option 1: Enhancing the reporting to include the measurements of adjacent beams PRS resources that related with each other indicated by the assistance data.    </w:t>
            </w:r>
          </w:p>
          <w:p w14:paraId="008C93A8" w14:textId="77777777" w:rsidR="00242E63" w:rsidRPr="0098282E" w:rsidRDefault="00242E63" w:rsidP="0064200A">
            <w:pPr>
              <w:numPr>
                <w:ilvl w:val="1"/>
                <w:numId w:val="15"/>
              </w:numPr>
              <w:rPr>
                <w:sz w:val="20"/>
                <w:szCs w:val="20"/>
              </w:rPr>
            </w:pPr>
            <w:r w:rsidRPr="0098282E">
              <w:rPr>
                <w:sz w:val="20"/>
                <w:szCs w:val="20"/>
              </w:rPr>
              <w:t xml:space="preserve">Option 2: UE can be requested to measure and report on specific PRS resources  </w:t>
            </w:r>
          </w:p>
          <w:p w14:paraId="2C094EB4" w14:textId="77777777" w:rsidR="00242E63" w:rsidRPr="001A2C52" w:rsidRDefault="00242E63" w:rsidP="00056050">
            <w:pPr>
              <w:widowControl w:val="0"/>
              <w:jc w:val="both"/>
              <w:rPr>
                <w:rFonts w:eastAsiaTheme="minorEastAsia"/>
              </w:rPr>
            </w:pPr>
          </w:p>
        </w:tc>
      </w:tr>
    </w:tbl>
    <w:p w14:paraId="014E6CF4" w14:textId="77777777" w:rsidR="00242E63" w:rsidRPr="00396469" w:rsidRDefault="00242E63" w:rsidP="00242E63">
      <w:pPr>
        <w:pStyle w:val="21"/>
      </w:pPr>
      <w:r w:rsidRPr="00396469">
        <w:t>The beneficial of PRS resource selection</w:t>
      </w:r>
      <w:r w:rsidR="007A7A0E">
        <w:t xml:space="preserve"> for performance</w:t>
      </w:r>
    </w:p>
    <w:p w14:paraId="38B680DE" w14:textId="369E41FD" w:rsidR="00242E63" w:rsidRPr="0098282E" w:rsidRDefault="00242E63" w:rsidP="00242E63">
      <w:pPr>
        <w:pStyle w:val="a0"/>
        <w:spacing w:line="260" w:lineRule="exact"/>
        <w:rPr>
          <w:rFonts w:eastAsiaTheme="minorEastAsia"/>
          <w:sz w:val="20"/>
          <w:szCs w:val="20"/>
        </w:rPr>
      </w:pPr>
      <w:r w:rsidRPr="0098282E">
        <w:rPr>
          <w:rFonts w:eastAsiaTheme="minorEastAsia"/>
          <w:sz w:val="20"/>
          <w:szCs w:val="20"/>
        </w:rPr>
        <w:t>I</w:t>
      </w:r>
      <w:r w:rsidRPr="0098282E">
        <w:rPr>
          <w:rFonts w:eastAsiaTheme="minorEastAsia" w:hint="eastAsia"/>
          <w:sz w:val="20"/>
          <w:szCs w:val="20"/>
        </w:rPr>
        <w:t>n</w:t>
      </w:r>
      <w:r w:rsidRPr="0098282E">
        <w:rPr>
          <w:rFonts w:eastAsiaTheme="minorEastAsia"/>
          <w:sz w:val="20"/>
          <w:szCs w:val="20"/>
        </w:rPr>
        <w:t xml:space="preserve"> </w:t>
      </w:r>
      <w:r w:rsidR="002533EB">
        <w:rPr>
          <w:rFonts w:eastAsiaTheme="minorEastAsia"/>
          <w:sz w:val="20"/>
          <w:szCs w:val="20"/>
        </w:rPr>
        <w:t xml:space="preserve">the </w:t>
      </w:r>
      <w:r>
        <w:rPr>
          <w:rFonts w:eastAsiaTheme="minorEastAsia"/>
          <w:sz w:val="20"/>
          <w:szCs w:val="20"/>
        </w:rPr>
        <w:t xml:space="preserve">previous </w:t>
      </w:r>
      <w:r w:rsidRPr="0098282E">
        <w:rPr>
          <w:rFonts w:eastAsiaTheme="minorEastAsia"/>
          <w:sz w:val="20"/>
          <w:szCs w:val="20"/>
        </w:rPr>
        <w:t xml:space="preserve">RAN1 meeting, some companies concern the benefits when </w:t>
      </w:r>
      <w:r>
        <w:rPr>
          <w:rFonts w:eastAsiaTheme="minorEastAsia"/>
          <w:sz w:val="20"/>
          <w:szCs w:val="20"/>
        </w:rPr>
        <w:t xml:space="preserve">the </w:t>
      </w:r>
      <w:r w:rsidRPr="0098282E">
        <w:rPr>
          <w:rFonts w:eastAsia="等线" w:hint="eastAsia"/>
          <w:sz w:val="20"/>
          <w:szCs w:val="20"/>
        </w:rPr>
        <w:t>LOS link is blocked.</w:t>
      </w:r>
      <w:r w:rsidRPr="0098282E">
        <w:rPr>
          <w:rFonts w:eastAsiaTheme="minorEastAsia"/>
          <w:sz w:val="20"/>
          <w:szCs w:val="20"/>
        </w:rPr>
        <w:t xml:space="preserve"> We have shown performance improvement in the previous </w:t>
      </w:r>
      <w:r>
        <w:rPr>
          <w:rFonts w:eastAsiaTheme="minorEastAsia"/>
          <w:sz w:val="20"/>
          <w:szCs w:val="20"/>
        </w:rPr>
        <w:t>contribution</w:t>
      </w:r>
      <w:r w:rsidRPr="006C565C">
        <w:rPr>
          <w:rFonts w:eastAsiaTheme="minorEastAsia"/>
          <w:sz w:val="20"/>
          <w:szCs w:val="20"/>
        </w:rPr>
        <w:t xml:space="preserve"> [</w:t>
      </w:r>
      <w:r w:rsidR="008C4E77">
        <w:rPr>
          <w:rFonts w:eastAsiaTheme="minorEastAsia"/>
          <w:sz w:val="20"/>
          <w:szCs w:val="20"/>
        </w:rPr>
        <w:t>2</w:t>
      </w:r>
      <w:r w:rsidRPr="006C565C">
        <w:rPr>
          <w:rFonts w:eastAsiaTheme="minorEastAsia"/>
          <w:sz w:val="20"/>
          <w:szCs w:val="20"/>
        </w:rPr>
        <w:t>]</w:t>
      </w:r>
      <w:r>
        <w:rPr>
          <w:rFonts w:eastAsiaTheme="minorEastAsia"/>
          <w:sz w:val="20"/>
          <w:szCs w:val="20"/>
        </w:rPr>
        <w:t>.</w:t>
      </w:r>
      <w:r w:rsidRPr="006C565C">
        <w:rPr>
          <w:rFonts w:eastAsiaTheme="minorEastAsia"/>
          <w:sz w:val="20"/>
          <w:szCs w:val="20"/>
        </w:rPr>
        <w:t xml:space="preserve"> </w:t>
      </w:r>
      <w:r>
        <w:rPr>
          <w:rFonts w:eastAsiaTheme="minorEastAsia"/>
          <w:sz w:val="20"/>
          <w:szCs w:val="20"/>
        </w:rPr>
        <w:t>I</w:t>
      </w:r>
      <w:r w:rsidRPr="006C565C">
        <w:rPr>
          <w:rFonts w:eastAsiaTheme="minorEastAsia"/>
          <w:sz w:val="20"/>
          <w:szCs w:val="20"/>
        </w:rPr>
        <w:t>n t</w:t>
      </w:r>
      <w:r w:rsidRPr="0098282E">
        <w:rPr>
          <w:rFonts w:eastAsiaTheme="minorEastAsia"/>
          <w:sz w:val="20"/>
          <w:szCs w:val="20"/>
        </w:rPr>
        <w:t>his section, we would like to further clarify the beneficial cases of PRS resource selection.</w:t>
      </w:r>
    </w:p>
    <w:p w14:paraId="4C7A8F47" w14:textId="6208FB77" w:rsidR="00242E63" w:rsidRPr="0098282E" w:rsidRDefault="00242E63" w:rsidP="00242E63">
      <w:pPr>
        <w:spacing w:line="260" w:lineRule="exact"/>
        <w:jc w:val="both"/>
        <w:rPr>
          <w:sz w:val="20"/>
          <w:szCs w:val="20"/>
        </w:rPr>
      </w:pPr>
      <w:r w:rsidRPr="0098282E">
        <w:rPr>
          <w:rFonts w:eastAsiaTheme="minorEastAsia" w:hint="eastAsia"/>
          <w:sz w:val="20"/>
          <w:szCs w:val="20"/>
        </w:rPr>
        <w:t>I</w:t>
      </w:r>
      <w:r w:rsidRPr="0098282E">
        <w:rPr>
          <w:rFonts w:eastAsiaTheme="minorEastAsia"/>
          <w:sz w:val="20"/>
          <w:szCs w:val="20"/>
        </w:rPr>
        <w:t xml:space="preserve">n our view, we can divide </w:t>
      </w:r>
      <w:r>
        <w:rPr>
          <w:rFonts w:eastAsiaTheme="minorEastAsia"/>
          <w:sz w:val="20"/>
          <w:szCs w:val="20"/>
        </w:rPr>
        <w:t xml:space="preserve">the LOS case </w:t>
      </w:r>
      <w:r w:rsidRPr="0098282E">
        <w:rPr>
          <w:rFonts w:eastAsiaTheme="minorEastAsia"/>
          <w:sz w:val="20"/>
          <w:szCs w:val="20"/>
        </w:rPr>
        <w:t>into the following 3 cases based on LOS path RSRP</w:t>
      </w:r>
      <w:r>
        <w:rPr>
          <w:rFonts w:eastAsiaTheme="minorEastAsia"/>
          <w:sz w:val="20"/>
          <w:szCs w:val="20"/>
        </w:rPr>
        <w:t xml:space="preserve"> </w:t>
      </w:r>
      <w:r>
        <w:rPr>
          <w:sz w:val="20"/>
          <w:szCs w:val="20"/>
        </w:rPr>
        <w:t xml:space="preserve">as </w:t>
      </w:r>
      <w:r>
        <w:rPr>
          <w:rFonts w:hint="eastAsia"/>
          <w:sz w:val="20"/>
          <w:szCs w:val="20"/>
        </w:rPr>
        <w:t>in</w:t>
      </w:r>
      <w:r>
        <w:rPr>
          <w:sz w:val="20"/>
          <w:szCs w:val="20"/>
        </w:rPr>
        <w:t xml:space="preserve"> Figure </w:t>
      </w:r>
      <w:r w:rsidR="002734EB">
        <w:rPr>
          <w:sz w:val="20"/>
          <w:szCs w:val="20"/>
        </w:rPr>
        <w:t>6</w:t>
      </w:r>
      <w:r w:rsidRPr="0098282E">
        <w:rPr>
          <w:rFonts w:eastAsiaTheme="minorEastAsia"/>
          <w:sz w:val="20"/>
          <w:szCs w:val="20"/>
        </w:rPr>
        <w:t xml:space="preserve">, and we would like to note the following thresholds </w:t>
      </w:r>
      <w:r w:rsidRPr="0098282E">
        <w:rPr>
          <w:sz w:val="20"/>
          <w:szCs w:val="20"/>
        </w:rPr>
        <w:t xml:space="preserve">are only used for explaining the use cases. </w:t>
      </w:r>
    </w:p>
    <w:p w14:paraId="14D778CD" w14:textId="77777777" w:rsidR="00242E63" w:rsidRPr="0098282E" w:rsidRDefault="00242E63" w:rsidP="0064200A">
      <w:pPr>
        <w:pStyle w:val="a0"/>
        <w:numPr>
          <w:ilvl w:val="0"/>
          <w:numId w:val="18"/>
        </w:numPr>
        <w:spacing w:line="260" w:lineRule="exact"/>
        <w:rPr>
          <w:rFonts w:eastAsiaTheme="minorEastAsia"/>
          <w:sz w:val="20"/>
          <w:szCs w:val="20"/>
        </w:rPr>
      </w:pPr>
      <w:r w:rsidRPr="0098282E">
        <w:rPr>
          <w:rFonts w:eastAsiaTheme="minorEastAsia"/>
          <w:sz w:val="20"/>
          <w:szCs w:val="20"/>
        </w:rPr>
        <w:t xml:space="preserve">Case 1   </w:t>
      </w:r>
      <m:oMath>
        <m:r>
          <w:rPr>
            <w:rFonts w:ascii="Cambria Math" w:eastAsiaTheme="minorEastAsia" w:hAnsi="Cambria Math"/>
            <w:sz w:val="20"/>
            <w:szCs w:val="20"/>
          </w:rPr>
          <m: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RSRP)/(PRS-RSRP)&gt;T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1</m:t>
        </m:r>
      </m:oMath>
      <w:r w:rsidRPr="0098282E">
        <w:rPr>
          <w:rFonts w:eastAsiaTheme="minorEastAsia"/>
          <w:sz w:val="20"/>
          <w:szCs w:val="20"/>
        </w:rPr>
        <w:t>, in this case, the LOS is the main component of the DL PRS-RSRP, the strongest beam is the yellow beam that corresponds to the LOS path direction and the second strongest beam(s) are the adjacent beam(s) of LOS path direction beam</w:t>
      </w:r>
    </w:p>
    <w:p w14:paraId="29421A6E" w14:textId="77777777" w:rsidR="00242E63" w:rsidRPr="0098282E" w:rsidRDefault="00242E63" w:rsidP="0064200A">
      <w:pPr>
        <w:pStyle w:val="a0"/>
        <w:numPr>
          <w:ilvl w:val="0"/>
          <w:numId w:val="18"/>
        </w:numPr>
        <w:spacing w:line="260" w:lineRule="exact"/>
        <w:rPr>
          <w:rFonts w:eastAsiaTheme="minorEastAsia"/>
          <w:sz w:val="20"/>
          <w:szCs w:val="20"/>
        </w:rPr>
      </w:pPr>
      <w:r w:rsidRPr="0098282E">
        <w:rPr>
          <w:rFonts w:eastAsiaTheme="minorEastAsia"/>
          <w:sz w:val="20"/>
          <w:szCs w:val="20"/>
        </w:rPr>
        <w:t xml:space="preserve">Case 2   </w:t>
      </w:r>
      <m:oMath>
        <m:r>
          <w:rPr>
            <w:rFonts w:ascii="Cambria Math" w:eastAsiaTheme="minorEastAsia" w:hAnsi="Cambria Math"/>
            <w:sz w:val="20"/>
            <w:szCs w:val="20"/>
          </w:rPr>
          <m: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1&gt;(LOS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RSRP)/(PRS-RSRP)&gt;T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2</m:t>
        </m:r>
      </m:oMath>
      <w:r w:rsidRPr="0098282E">
        <w:rPr>
          <w:rFonts w:eastAsiaTheme="minorEastAsia"/>
          <w:sz w:val="20"/>
          <w:szCs w:val="20"/>
        </w:rPr>
        <w:t xml:space="preserve">, in this case, the strongest beam is </w:t>
      </w:r>
      <w:r>
        <w:rPr>
          <w:rFonts w:eastAsiaTheme="minorEastAsia"/>
          <w:sz w:val="20"/>
          <w:szCs w:val="20"/>
        </w:rPr>
        <w:t xml:space="preserve">also </w:t>
      </w:r>
      <w:r w:rsidRPr="0098282E">
        <w:rPr>
          <w:rFonts w:eastAsiaTheme="minorEastAsia"/>
          <w:sz w:val="20"/>
          <w:szCs w:val="20"/>
        </w:rPr>
        <w:t xml:space="preserve">the yellow beam that corresponds to the LOS path direction, but the second strongest beam(s) </w:t>
      </w:r>
      <w:r>
        <w:rPr>
          <w:rFonts w:eastAsiaTheme="minorEastAsia"/>
          <w:sz w:val="20"/>
          <w:szCs w:val="20"/>
        </w:rPr>
        <w:t>is</w:t>
      </w:r>
      <w:r w:rsidRPr="0098282E">
        <w:rPr>
          <w:rFonts w:eastAsiaTheme="minorEastAsia"/>
          <w:sz w:val="20"/>
          <w:szCs w:val="20"/>
        </w:rPr>
        <w:t xml:space="preserve"> the path N direction beam.</w:t>
      </w:r>
    </w:p>
    <w:p w14:paraId="67FCAC26" w14:textId="77777777" w:rsidR="00242E63" w:rsidRDefault="00242E63" w:rsidP="0064200A">
      <w:pPr>
        <w:pStyle w:val="a0"/>
        <w:numPr>
          <w:ilvl w:val="0"/>
          <w:numId w:val="18"/>
        </w:numPr>
        <w:spacing w:line="260" w:lineRule="exact"/>
        <w:rPr>
          <w:rFonts w:eastAsiaTheme="minorEastAsia"/>
          <w:sz w:val="20"/>
          <w:szCs w:val="20"/>
        </w:rPr>
      </w:pPr>
      <w:r w:rsidRPr="0098282E">
        <w:rPr>
          <w:rFonts w:eastAsiaTheme="minorEastAsia"/>
          <w:sz w:val="20"/>
          <w:szCs w:val="20"/>
        </w:rPr>
        <w:t xml:space="preserve">Case 3   </w:t>
      </w:r>
      <m:oMath>
        <m:r>
          <w:rPr>
            <w:rFonts w:ascii="Cambria Math" w:eastAsiaTheme="minorEastAsia" w:hAnsi="Cambria Math"/>
            <w:sz w:val="20"/>
            <w:szCs w:val="20"/>
          </w:rPr>
          <m: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RSRP)/(PRS-RSRP)&lt;T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2</m:t>
        </m:r>
      </m:oMath>
      <w:r w:rsidRPr="0098282E">
        <w:rPr>
          <w:rFonts w:eastAsiaTheme="minorEastAsia" w:hint="eastAsia"/>
          <w:sz w:val="20"/>
          <w:szCs w:val="20"/>
        </w:rPr>
        <w:t xml:space="preserve"> </w:t>
      </w:r>
      <w:r w:rsidRPr="0098282E">
        <w:rPr>
          <w:rFonts w:eastAsiaTheme="minorEastAsia"/>
          <w:sz w:val="20"/>
          <w:szCs w:val="20"/>
        </w:rPr>
        <w:t xml:space="preserve"> in this case, the Path N direction beam is the strongest, in other words, the L</w:t>
      </w:r>
      <w:r>
        <w:rPr>
          <w:rFonts w:eastAsiaTheme="minorEastAsia"/>
          <w:sz w:val="20"/>
          <w:szCs w:val="20"/>
        </w:rPr>
        <w:t>OS</w:t>
      </w:r>
      <w:r w:rsidRPr="0098282E">
        <w:rPr>
          <w:rFonts w:eastAsiaTheme="minorEastAsia"/>
          <w:sz w:val="20"/>
          <w:szCs w:val="20"/>
        </w:rPr>
        <w:t xml:space="preserve"> direction Beam is not the strongest beam.</w:t>
      </w:r>
    </w:p>
    <w:p w14:paraId="636524DD" w14:textId="77777777" w:rsidR="00242E63" w:rsidRDefault="00242E63" w:rsidP="00242E63">
      <w:pPr>
        <w:pStyle w:val="a0"/>
        <w:jc w:val="center"/>
        <w:rPr>
          <w:rFonts w:eastAsiaTheme="minorEastAsia"/>
          <w:sz w:val="20"/>
          <w:szCs w:val="20"/>
        </w:rPr>
      </w:pPr>
      <w:r>
        <w:object w:dxaOrig="6645" w:dyaOrig="5505" w14:anchorId="4DC37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34.5pt;height:273.75pt" o:ole="">
            <v:imagedata r:id="rId15" o:title=""/>
          </v:shape>
          <o:OLEObject Type="Embed" ProgID="Visio.Drawing.15" ShapeID="_x0000_i1043" DrawAspect="Content" ObjectID="_1697612906" r:id="rId16"/>
        </w:object>
      </w:r>
    </w:p>
    <w:p w14:paraId="3A44242D" w14:textId="0DA3FF6A" w:rsidR="00242E63" w:rsidRPr="0098282E" w:rsidRDefault="00242E63" w:rsidP="00242E63">
      <w:pPr>
        <w:pStyle w:val="a8"/>
        <w:jc w:val="center"/>
        <w:rPr>
          <w:rFonts w:eastAsiaTheme="minorEastAsia"/>
          <w:sz w:val="20"/>
        </w:rPr>
      </w:pPr>
      <w:r w:rsidRPr="0098282E">
        <w:rPr>
          <w:sz w:val="20"/>
        </w:rPr>
        <w:t xml:space="preserve">Figure </w:t>
      </w:r>
      <w:r w:rsidR="002734EB">
        <w:rPr>
          <w:sz w:val="20"/>
        </w:rPr>
        <w:t>6</w:t>
      </w:r>
      <w:r w:rsidRPr="0098282E">
        <w:rPr>
          <w:sz w:val="20"/>
        </w:rPr>
        <w:t xml:space="preserve"> Exemplary </w:t>
      </w:r>
      <w:r>
        <w:rPr>
          <w:sz w:val="20"/>
        </w:rPr>
        <w:t>use cases</w:t>
      </w:r>
    </w:p>
    <w:p w14:paraId="632CAFC8" w14:textId="678A50A9" w:rsidR="00242E63" w:rsidRPr="0098282E" w:rsidRDefault="00242E63" w:rsidP="00242E63">
      <w:pPr>
        <w:spacing w:after="120" w:line="260" w:lineRule="exact"/>
        <w:jc w:val="both"/>
        <w:rPr>
          <w:sz w:val="20"/>
          <w:szCs w:val="20"/>
        </w:rPr>
      </w:pPr>
      <w:r w:rsidRPr="0098282E">
        <w:rPr>
          <w:sz w:val="20"/>
          <w:szCs w:val="20"/>
        </w:rPr>
        <w:t>We</w:t>
      </w:r>
      <w:r>
        <w:rPr>
          <w:sz w:val="20"/>
          <w:szCs w:val="20"/>
        </w:rPr>
        <w:t xml:space="preserve"> acknowledge the point made by</w:t>
      </w:r>
      <w:r w:rsidRPr="0098282E">
        <w:rPr>
          <w:sz w:val="20"/>
          <w:szCs w:val="20"/>
        </w:rPr>
        <w:t xml:space="preserve"> some compan</w:t>
      </w:r>
      <w:r>
        <w:rPr>
          <w:sz w:val="20"/>
          <w:szCs w:val="20"/>
        </w:rPr>
        <w:t>ies</w:t>
      </w:r>
      <w:r w:rsidRPr="0098282E">
        <w:rPr>
          <w:sz w:val="20"/>
          <w:szCs w:val="20"/>
        </w:rPr>
        <w:t xml:space="preserve"> that </w:t>
      </w:r>
      <w:r>
        <w:rPr>
          <w:sz w:val="20"/>
          <w:szCs w:val="20"/>
        </w:rPr>
        <w:t xml:space="preserve">only using the </w:t>
      </w:r>
      <w:proofErr w:type="spellStart"/>
      <w:r>
        <w:rPr>
          <w:sz w:val="20"/>
          <w:szCs w:val="20"/>
        </w:rPr>
        <w:t>AoD</w:t>
      </w:r>
      <w:proofErr w:type="spellEnd"/>
      <w:r>
        <w:rPr>
          <w:sz w:val="20"/>
          <w:szCs w:val="20"/>
        </w:rPr>
        <w:t xml:space="preserve"> method with </w:t>
      </w:r>
      <w:r w:rsidRPr="0098282E">
        <w:rPr>
          <w:sz w:val="20"/>
          <w:szCs w:val="20"/>
        </w:rPr>
        <w:t>adjacent beam</w:t>
      </w:r>
      <w:r>
        <w:rPr>
          <w:sz w:val="20"/>
          <w:szCs w:val="20"/>
        </w:rPr>
        <w:t>s</w:t>
      </w:r>
      <w:r w:rsidRPr="0098282E">
        <w:rPr>
          <w:sz w:val="20"/>
          <w:szCs w:val="20"/>
        </w:rPr>
        <w:t xml:space="preserve"> cannot </w:t>
      </w:r>
      <w:r>
        <w:rPr>
          <w:sz w:val="20"/>
          <w:szCs w:val="20"/>
        </w:rPr>
        <w:t>improve</w:t>
      </w:r>
      <w:r w:rsidRPr="0098282E">
        <w:rPr>
          <w:sz w:val="20"/>
          <w:szCs w:val="20"/>
        </w:rPr>
        <w:t xml:space="preserve"> </w:t>
      </w:r>
      <w:r>
        <w:rPr>
          <w:sz w:val="20"/>
          <w:szCs w:val="20"/>
        </w:rPr>
        <w:t xml:space="preserve">the performance of </w:t>
      </w:r>
      <w:r w:rsidRPr="0098282E">
        <w:rPr>
          <w:sz w:val="20"/>
          <w:szCs w:val="20"/>
        </w:rPr>
        <w:t>case 3</w:t>
      </w:r>
      <w:r>
        <w:rPr>
          <w:sz w:val="20"/>
          <w:szCs w:val="20"/>
        </w:rPr>
        <w:t xml:space="preserve">. But we also didn’t find a significant performance deterioration compared with the strongest beam selection method since the LOS path RSRP is too small. In addition, using </w:t>
      </w:r>
      <w:proofErr w:type="spellStart"/>
      <w:r>
        <w:rPr>
          <w:sz w:val="20"/>
          <w:szCs w:val="20"/>
        </w:rPr>
        <w:t>AoD</w:t>
      </w:r>
      <w:proofErr w:type="spellEnd"/>
      <w:r>
        <w:rPr>
          <w:sz w:val="20"/>
          <w:szCs w:val="20"/>
        </w:rPr>
        <w:t xml:space="preserve"> method with </w:t>
      </w:r>
      <w:r w:rsidRPr="0098282E">
        <w:rPr>
          <w:sz w:val="20"/>
          <w:szCs w:val="20"/>
        </w:rPr>
        <w:t>adjacent beam</w:t>
      </w:r>
      <w:r>
        <w:rPr>
          <w:sz w:val="20"/>
          <w:szCs w:val="20"/>
        </w:rPr>
        <w:t>s can significantly improve the performance of case 1 and case 2 and are show</w:t>
      </w:r>
      <w:r w:rsidRPr="006C565C">
        <w:rPr>
          <w:sz w:val="20"/>
          <w:szCs w:val="20"/>
        </w:rPr>
        <w:t>n in</w:t>
      </w:r>
      <w:r>
        <w:rPr>
          <w:sz w:val="20"/>
          <w:szCs w:val="20"/>
        </w:rPr>
        <w:t xml:space="preserve"> Figure </w:t>
      </w:r>
      <w:r w:rsidR="002734EB">
        <w:rPr>
          <w:sz w:val="20"/>
          <w:szCs w:val="20"/>
        </w:rPr>
        <w:t>7</w:t>
      </w:r>
      <w:r>
        <w:rPr>
          <w:sz w:val="20"/>
          <w:szCs w:val="20"/>
        </w:rPr>
        <w:t xml:space="preserve">.  So, we believe it is worth introducing the method since it is beneficial for some use cases and without </w:t>
      </w:r>
      <w:r w:rsidR="001A03B4">
        <w:rPr>
          <w:sz w:val="20"/>
          <w:szCs w:val="20"/>
        </w:rPr>
        <w:t xml:space="preserve">performance </w:t>
      </w:r>
      <w:r>
        <w:rPr>
          <w:sz w:val="20"/>
          <w:szCs w:val="20"/>
        </w:rPr>
        <w:t>deterioration for other use cases.</w:t>
      </w:r>
    </w:p>
    <w:p w14:paraId="446078E7" w14:textId="77777777" w:rsidR="00242E63" w:rsidRDefault="00242E63" w:rsidP="00242E63">
      <w:pPr>
        <w:pStyle w:val="a0"/>
        <w:rPr>
          <w:rFonts w:eastAsiaTheme="minorEastAsia"/>
          <w:b/>
          <w:bCs/>
          <w:u w:val="single"/>
        </w:rPr>
      </w:pPr>
      <w:r>
        <w:rPr>
          <w:noProof/>
        </w:rPr>
        <w:drawing>
          <wp:inline distT="0" distB="0" distL="0" distR="0" wp14:anchorId="5F2C2731" wp14:editId="3BE870CC">
            <wp:extent cx="2838735" cy="209481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9655" cy="2125010"/>
                    </a:xfrm>
                    <a:prstGeom prst="rect">
                      <a:avLst/>
                    </a:prstGeom>
                    <a:noFill/>
                    <a:ln>
                      <a:noFill/>
                    </a:ln>
                  </pic:spPr>
                </pic:pic>
              </a:graphicData>
            </a:graphic>
          </wp:inline>
        </w:drawing>
      </w:r>
      <w:r w:rsidRPr="000502DB">
        <w:rPr>
          <w:noProof/>
        </w:rPr>
        <w:drawing>
          <wp:inline distT="0" distB="0" distL="0" distR="0" wp14:anchorId="5F3C0E76" wp14:editId="1E03A23B">
            <wp:extent cx="2844557" cy="209786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4348" cy="2105083"/>
                    </a:xfrm>
                    <a:prstGeom prst="rect">
                      <a:avLst/>
                    </a:prstGeom>
                    <a:noFill/>
                    <a:ln>
                      <a:noFill/>
                    </a:ln>
                  </pic:spPr>
                </pic:pic>
              </a:graphicData>
            </a:graphic>
          </wp:inline>
        </w:drawing>
      </w:r>
    </w:p>
    <w:p w14:paraId="440B0950" w14:textId="4045445A" w:rsidR="00242E63" w:rsidRPr="00734476" w:rsidRDefault="00242E63" w:rsidP="00242E63">
      <w:pPr>
        <w:pStyle w:val="a8"/>
        <w:jc w:val="center"/>
        <w:rPr>
          <w:sz w:val="20"/>
        </w:rPr>
      </w:pPr>
      <w:r w:rsidRPr="00734476">
        <w:rPr>
          <w:sz w:val="20"/>
        </w:rPr>
        <w:t xml:space="preserve">Figure </w:t>
      </w:r>
      <w:r w:rsidR="002734EB">
        <w:rPr>
          <w:sz w:val="20"/>
        </w:rPr>
        <w:t>7</w:t>
      </w:r>
      <w:r w:rsidRPr="00734476">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enhancements with </w:t>
      </w:r>
      <w:r>
        <w:rPr>
          <w:rFonts w:hint="eastAsia"/>
          <w:sz w:val="20"/>
        </w:rPr>
        <w:t>strongest</w:t>
      </w:r>
      <w:r>
        <w:rPr>
          <w:sz w:val="20"/>
        </w:rPr>
        <w:t xml:space="preserve"> </w:t>
      </w:r>
      <w:r w:rsidRPr="00CC1625">
        <w:rPr>
          <w:sz w:val="20"/>
        </w:rPr>
        <w:t>DL</w:t>
      </w:r>
      <w:r>
        <w:rPr>
          <w:sz w:val="20"/>
        </w:rPr>
        <w:t xml:space="preserve"> </w:t>
      </w:r>
      <w:r w:rsidRPr="00CC1625">
        <w:rPr>
          <w:sz w:val="20"/>
        </w:rPr>
        <w:t>PRS</w:t>
      </w:r>
      <w:r>
        <w:rPr>
          <w:rFonts w:hint="eastAsia"/>
          <w:sz w:val="20"/>
        </w:rPr>
        <w:t>-</w:t>
      </w:r>
      <w:r w:rsidRPr="00CC1625">
        <w:rPr>
          <w:sz w:val="20"/>
        </w:rPr>
        <w:t xml:space="preserve">RSRP and </w:t>
      </w:r>
      <w:r>
        <w:rPr>
          <w:sz w:val="20"/>
        </w:rPr>
        <w:t>adjacent</w:t>
      </w:r>
      <w:r w:rsidRPr="00CC1625">
        <w:rPr>
          <w:sz w:val="20"/>
        </w:rPr>
        <w:t xml:space="preserve"> beam information</w:t>
      </w:r>
    </w:p>
    <w:p w14:paraId="7DD36FE6" w14:textId="6875E9EB" w:rsidR="00DC5921" w:rsidRDefault="00242E63" w:rsidP="002734EB">
      <w:pPr>
        <w:spacing w:before="120" w:after="120" w:line="260" w:lineRule="exact"/>
        <w:jc w:val="both"/>
        <w:rPr>
          <w:sz w:val="20"/>
          <w:szCs w:val="20"/>
        </w:rPr>
      </w:pPr>
      <w:r>
        <w:rPr>
          <w:sz w:val="20"/>
          <w:szCs w:val="20"/>
        </w:rPr>
        <w:t xml:space="preserve">Besides, </w:t>
      </w:r>
      <w:r w:rsidR="00DC5921">
        <w:rPr>
          <w:sz w:val="20"/>
          <w:szCs w:val="20"/>
        </w:rPr>
        <w:t xml:space="preserve">in the last meeting, some companies think it only benefits for the case </w:t>
      </w:r>
      <w:r w:rsidR="00DC5921" w:rsidRPr="002F4B08">
        <w:rPr>
          <w:sz w:val="20"/>
          <w:szCs w:val="20"/>
        </w:rPr>
        <w:t>Y&lt;X that the set has X resources, but the UE supports reporting up to Y R</w:t>
      </w:r>
      <w:r w:rsidR="00DC5921">
        <w:rPr>
          <w:sz w:val="20"/>
          <w:szCs w:val="20"/>
        </w:rPr>
        <w:t>RS</w:t>
      </w:r>
      <w:r w:rsidR="00DC5921" w:rsidRPr="002F4B08">
        <w:rPr>
          <w:sz w:val="20"/>
          <w:szCs w:val="20"/>
        </w:rPr>
        <w:t xml:space="preserve">Ps. But </w:t>
      </w:r>
      <w:r w:rsidR="002533EB">
        <w:rPr>
          <w:sz w:val="20"/>
          <w:szCs w:val="20"/>
        </w:rPr>
        <w:t>the advantages are not only limited to</w:t>
      </w:r>
      <w:r w:rsidR="00DC5921" w:rsidRPr="002F4B08">
        <w:rPr>
          <w:rFonts w:hint="eastAsia"/>
          <w:sz w:val="20"/>
          <w:szCs w:val="20"/>
        </w:rPr>
        <w:t xml:space="preserve"> th</w:t>
      </w:r>
      <w:r w:rsidR="002533EB">
        <w:rPr>
          <w:sz w:val="20"/>
          <w:szCs w:val="20"/>
        </w:rPr>
        <w:t>e case</w:t>
      </w:r>
      <w:r w:rsidR="00DC5921">
        <w:rPr>
          <w:sz w:val="20"/>
          <w:szCs w:val="20"/>
        </w:rPr>
        <w:t xml:space="preserve">. </w:t>
      </w:r>
      <w:r w:rsidR="002533EB">
        <w:rPr>
          <w:sz w:val="20"/>
          <w:szCs w:val="20"/>
        </w:rPr>
        <w:t xml:space="preserve">For example, </w:t>
      </w:r>
      <w:r w:rsidR="00DC5921">
        <w:rPr>
          <w:sz w:val="20"/>
          <w:szCs w:val="20"/>
        </w:rPr>
        <w:t xml:space="preserve">For </w:t>
      </w:r>
      <w:r w:rsidR="002533EB">
        <w:rPr>
          <w:sz w:val="20"/>
          <w:szCs w:val="20"/>
        </w:rPr>
        <w:t xml:space="preserve">the </w:t>
      </w:r>
      <w:r w:rsidR="002533EB" w:rsidRPr="004D6464">
        <w:rPr>
          <w:sz w:val="20"/>
          <w:szCs w:val="20"/>
        </w:rPr>
        <w:t>Y</w:t>
      </w:r>
      <w:r w:rsidR="002533EB">
        <w:rPr>
          <w:sz w:val="20"/>
          <w:szCs w:val="20"/>
        </w:rPr>
        <w:t>&gt;=</w:t>
      </w:r>
      <w:r w:rsidR="002533EB" w:rsidRPr="004D6464">
        <w:rPr>
          <w:sz w:val="20"/>
          <w:szCs w:val="20"/>
        </w:rPr>
        <w:t>X</w:t>
      </w:r>
      <w:r w:rsidR="00DC5921">
        <w:rPr>
          <w:sz w:val="20"/>
          <w:szCs w:val="20"/>
        </w:rPr>
        <w:t xml:space="preserve"> case,</w:t>
      </w:r>
      <w:r w:rsidR="002533EB" w:rsidDel="002533EB">
        <w:rPr>
          <w:sz w:val="20"/>
          <w:szCs w:val="20"/>
        </w:rPr>
        <w:t xml:space="preserve"> </w:t>
      </w:r>
      <w:r w:rsidR="00DC5921">
        <w:rPr>
          <w:sz w:val="20"/>
          <w:szCs w:val="20"/>
        </w:rPr>
        <w:t>UE measures all the X resource</w:t>
      </w:r>
      <w:r w:rsidR="002533EB">
        <w:rPr>
          <w:sz w:val="20"/>
          <w:szCs w:val="20"/>
        </w:rPr>
        <w:t>s</w:t>
      </w:r>
      <w:r w:rsidR="00DC5921">
        <w:rPr>
          <w:sz w:val="20"/>
          <w:szCs w:val="20"/>
        </w:rPr>
        <w:t xml:space="preserve"> </w:t>
      </w:r>
      <w:r w:rsidR="002533EB">
        <w:rPr>
          <w:sz w:val="20"/>
          <w:szCs w:val="20"/>
        </w:rPr>
        <w:t xml:space="preserve">that may </w:t>
      </w:r>
      <w:r w:rsidR="00DC5921">
        <w:rPr>
          <w:sz w:val="20"/>
          <w:szCs w:val="20"/>
        </w:rPr>
        <w:t xml:space="preserve">take a longer time, the measured angle and RSRP may change in the duration because of scenario and UE movement. But for the adjacent beams method, </w:t>
      </w:r>
      <w:r w:rsidR="00DC5921" w:rsidRPr="002F4B08">
        <w:rPr>
          <w:sz w:val="20"/>
          <w:szCs w:val="20"/>
        </w:rPr>
        <w:t>the potential UE behavior may include the additional measurement for the best PRS resource and corresponding PRS resource used to ensure channel consistency if the first measurement duration is long</w:t>
      </w:r>
      <w:r w:rsidR="00DC5921">
        <w:rPr>
          <w:sz w:val="20"/>
          <w:szCs w:val="20"/>
        </w:rPr>
        <w:t xml:space="preserve"> to guarantee UE performance</w:t>
      </w:r>
      <w:r w:rsidR="00DC5921" w:rsidRPr="002F4B08">
        <w:rPr>
          <w:sz w:val="20"/>
          <w:szCs w:val="20"/>
        </w:rPr>
        <w:t>.</w:t>
      </w:r>
      <w:r w:rsidR="00DC5921">
        <w:rPr>
          <w:sz w:val="20"/>
          <w:szCs w:val="20"/>
        </w:rPr>
        <w:t xml:space="preserve"> </w:t>
      </w:r>
    </w:p>
    <w:p w14:paraId="6D3C9398" w14:textId="77777777" w:rsidR="00242E63" w:rsidRPr="00021166" w:rsidRDefault="00242E63" w:rsidP="0064200A">
      <w:pPr>
        <w:pStyle w:val="a0"/>
        <w:numPr>
          <w:ilvl w:val="0"/>
          <w:numId w:val="10"/>
        </w:numPr>
        <w:spacing w:line="260" w:lineRule="exact"/>
      </w:pPr>
    </w:p>
    <w:p w14:paraId="47F72907" w14:textId="0EDE8723" w:rsidR="00242E63" w:rsidRDefault="00242E63" w:rsidP="0064200A">
      <w:pPr>
        <w:pStyle w:val="a0"/>
        <w:numPr>
          <w:ilvl w:val="0"/>
          <w:numId w:val="17"/>
        </w:numPr>
        <w:spacing w:line="260" w:lineRule="exact"/>
        <w:rPr>
          <w:rFonts w:eastAsiaTheme="minorEastAsia"/>
          <w:b/>
          <w:i/>
          <w:sz w:val="20"/>
          <w:szCs w:val="20"/>
        </w:rPr>
      </w:pPr>
      <w:r>
        <w:rPr>
          <w:rFonts w:eastAsiaTheme="minorEastAsia"/>
          <w:b/>
          <w:i/>
          <w:sz w:val="20"/>
          <w:szCs w:val="20"/>
        </w:rPr>
        <w:lastRenderedPageBreak/>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w:t>
      </w:r>
      <w:r>
        <w:rPr>
          <w:rFonts w:eastAsiaTheme="minorEastAsia"/>
          <w:b/>
          <w:i/>
          <w:sz w:val="20"/>
          <w:szCs w:val="20"/>
        </w:rPr>
        <w:t xml:space="preserve"> 3</w:t>
      </w:r>
      <w:r w:rsidRPr="00F308F7">
        <w:rPr>
          <w:rFonts w:eastAsiaTheme="minorEastAsia"/>
          <w:b/>
          <w:i/>
          <w:sz w:val="20"/>
          <w:szCs w:val="20"/>
        </w:rPr>
        <w:t xml:space="preserve"> adjacent beams</w:t>
      </w:r>
      <w:r>
        <w:rPr>
          <w:rFonts w:eastAsiaTheme="minorEastAsia"/>
          <w:b/>
          <w:i/>
          <w:sz w:val="20"/>
          <w:szCs w:val="20"/>
        </w:rPr>
        <w:t xml:space="preserve"> </w:t>
      </w:r>
      <w:r>
        <w:rPr>
          <w:rFonts w:eastAsiaTheme="minorEastAsia" w:hint="eastAsia"/>
          <w:b/>
          <w:i/>
          <w:sz w:val="20"/>
          <w:szCs w:val="20"/>
        </w:rPr>
        <w:t>is</w:t>
      </w:r>
      <w:r>
        <w:rPr>
          <w:rFonts w:eastAsiaTheme="minorEastAsia"/>
          <w:b/>
          <w:i/>
          <w:sz w:val="20"/>
          <w:szCs w:val="20"/>
        </w:rPr>
        <w:t xml:space="preserve"> </w:t>
      </w:r>
      <w:r>
        <w:rPr>
          <w:rFonts w:eastAsiaTheme="minorEastAsia" w:hint="eastAsia"/>
          <w:b/>
          <w:i/>
          <w:sz w:val="20"/>
          <w:szCs w:val="20"/>
        </w:rPr>
        <w:t>better</w:t>
      </w:r>
      <w:r>
        <w:rPr>
          <w:rFonts w:eastAsiaTheme="minorEastAsia"/>
          <w:b/>
          <w:i/>
          <w:sz w:val="20"/>
          <w:szCs w:val="20"/>
        </w:rPr>
        <w:t xml:space="preserve"> </w:t>
      </w:r>
      <w:r>
        <w:rPr>
          <w:rFonts w:eastAsiaTheme="minorEastAsia" w:hint="eastAsia"/>
          <w:b/>
          <w:i/>
          <w:sz w:val="20"/>
          <w:szCs w:val="20"/>
        </w:rPr>
        <w:t>than</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w:t>
      </w:r>
      <w:r>
        <w:rPr>
          <w:rFonts w:eastAsiaTheme="minorEastAsia"/>
          <w:b/>
          <w:i/>
          <w:sz w:val="20"/>
          <w:szCs w:val="20"/>
        </w:rPr>
        <w:t xml:space="preserve">8 </w:t>
      </w:r>
      <w:r w:rsidRPr="00F308F7">
        <w:rPr>
          <w:rFonts w:eastAsiaTheme="minorEastAsia"/>
          <w:b/>
          <w:i/>
          <w:sz w:val="20"/>
          <w:szCs w:val="20"/>
        </w:rPr>
        <w:t>strongest beams</w:t>
      </w:r>
      <w:r w:rsidR="00DC5921">
        <w:rPr>
          <w:rFonts w:eastAsiaTheme="minorEastAsia"/>
          <w:b/>
          <w:i/>
          <w:sz w:val="20"/>
          <w:szCs w:val="20"/>
        </w:rPr>
        <w:t>.</w:t>
      </w:r>
    </w:p>
    <w:p w14:paraId="7DC8EF5B" w14:textId="4B340286" w:rsidR="00DC5921" w:rsidRPr="00E83495" w:rsidRDefault="00DC5921" w:rsidP="0064200A">
      <w:pPr>
        <w:pStyle w:val="a0"/>
        <w:numPr>
          <w:ilvl w:val="0"/>
          <w:numId w:val="17"/>
        </w:numPr>
        <w:spacing w:line="260" w:lineRule="exact"/>
        <w:rPr>
          <w:rFonts w:eastAsiaTheme="minorEastAsia"/>
          <w:b/>
          <w:i/>
          <w:sz w:val="20"/>
          <w:szCs w:val="20"/>
        </w:rPr>
      </w:pPr>
      <w:r>
        <w:rPr>
          <w:rFonts w:eastAsiaTheme="minorEastAsia"/>
          <w:b/>
          <w:i/>
          <w:sz w:val="20"/>
          <w:szCs w:val="20"/>
        </w:rPr>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w:t>
      </w:r>
      <w:r>
        <w:rPr>
          <w:rFonts w:eastAsiaTheme="minorEastAsia"/>
          <w:b/>
          <w:i/>
          <w:sz w:val="20"/>
          <w:szCs w:val="20"/>
        </w:rPr>
        <w:t xml:space="preserve"> 3</w:t>
      </w:r>
      <w:r w:rsidRPr="00F308F7">
        <w:rPr>
          <w:rFonts w:eastAsiaTheme="minorEastAsia"/>
          <w:b/>
          <w:i/>
          <w:sz w:val="20"/>
          <w:szCs w:val="20"/>
        </w:rPr>
        <w:t xml:space="preserve"> adjacent beams</w:t>
      </w:r>
      <w:r>
        <w:rPr>
          <w:rFonts w:eastAsiaTheme="minorEastAsia"/>
          <w:b/>
          <w:i/>
          <w:sz w:val="20"/>
          <w:szCs w:val="20"/>
        </w:rPr>
        <w:t xml:space="preserve"> can easily </w:t>
      </w:r>
      <w:r w:rsidRPr="002F4B08">
        <w:rPr>
          <w:rFonts w:eastAsiaTheme="minorEastAsia"/>
          <w:b/>
          <w:i/>
          <w:sz w:val="20"/>
          <w:szCs w:val="20"/>
        </w:rPr>
        <w:t>ensure channel consistency</w:t>
      </w:r>
      <w:r>
        <w:rPr>
          <w:rFonts w:eastAsiaTheme="minorEastAsia"/>
          <w:b/>
          <w:i/>
          <w:sz w:val="20"/>
          <w:szCs w:val="20"/>
        </w:rPr>
        <w:t xml:space="preserve"> and then enhancing the performance.</w:t>
      </w:r>
    </w:p>
    <w:p w14:paraId="6FEDC04A" w14:textId="77777777" w:rsidR="00242E63" w:rsidRDefault="00242E63" w:rsidP="00242E63">
      <w:pPr>
        <w:pStyle w:val="21"/>
      </w:pPr>
      <w:r w:rsidRPr="00396469">
        <w:t>The detailed signaling of PRS resource selection</w:t>
      </w:r>
    </w:p>
    <w:tbl>
      <w:tblPr>
        <w:tblStyle w:val="af2"/>
        <w:tblW w:w="0" w:type="auto"/>
        <w:tblLook w:val="04A0" w:firstRow="1" w:lastRow="0" w:firstColumn="1" w:lastColumn="0" w:noHBand="0" w:noVBand="1"/>
      </w:tblPr>
      <w:tblGrid>
        <w:gridCol w:w="9060"/>
      </w:tblGrid>
      <w:tr w:rsidR="00242E63" w14:paraId="6876D4C1" w14:textId="77777777" w:rsidTr="00056050">
        <w:tc>
          <w:tcPr>
            <w:tcW w:w="9060" w:type="dxa"/>
          </w:tcPr>
          <w:p w14:paraId="2E195F27" w14:textId="77777777" w:rsidR="00242E63" w:rsidRPr="00396469" w:rsidRDefault="00242E63" w:rsidP="00056050">
            <w:pPr>
              <w:rPr>
                <w:sz w:val="20"/>
                <w:szCs w:val="20"/>
              </w:rPr>
            </w:pPr>
            <w:r w:rsidRPr="00396469">
              <w:rPr>
                <w:sz w:val="20"/>
                <w:szCs w:val="20"/>
                <w:highlight w:val="green"/>
              </w:rPr>
              <w:t>Agreement:</w:t>
            </w:r>
          </w:p>
          <w:p w14:paraId="1E642640" w14:textId="77777777" w:rsidR="00242E63" w:rsidRPr="00396469" w:rsidRDefault="00242E63" w:rsidP="00056050">
            <w:pPr>
              <w:rPr>
                <w:sz w:val="20"/>
                <w:szCs w:val="20"/>
              </w:rPr>
            </w:pPr>
            <w:r w:rsidRPr="00396469">
              <w:rPr>
                <w:sz w:val="20"/>
                <w:szCs w:val="20"/>
              </w:rPr>
              <w:t>For UE-assisted DL-AOD positioning method, select one or more of the following to enhance the signaling to the UE for the purpose of PRS resource(s) measurement and reporting:</w:t>
            </w:r>
          </w:p>
          <w:p w14:paraId="031C18E1" w14:textId="77777777" w:rsidR="00242E63" w:rsidRPr="00396469" w:rsidRDefault="00242E63" w:rsidP="0064200A">
            <w:pPr>
              <w:widowControl w:val="0"/>
              <w:numPr>
                <w:ilvl w:val="0"/>
                <w:numId w:val="19"/>
              </w:numPr>
              <w:jc w:val="both"/>
              <w:rPr>
                <w:color w:val="000000" w:themeColor="text1"/>
                <w:sz w:val="20"/>
                <w:szCs w:val="20"/>
              </w:rPr>
            </w:pPr>
            <w:r w:rsidRPr="00396469">
              <w:rPr>
                <w:color w:val="000000" w:themeColor="text1"/>
                <w:sz w:val="20"/>
                <w:szCs w:val="20"/>
              </w:rPr>
              <w:t>Option 1: the LMF explicitly identify adjacent beams in the assistance data (AD)</w:t>
            </w:r>
          </w:p>
          <w:p w14:paraId="67F328FB" w14:textId="77777777" w:rsidR="00242E63" w:rsidRPr="00396469" w:rsidRDefault="00242E63" w:rsidP="0064200A">
            <w:pPr>
              <w:widowControl w:val="0"/>
              <w:numPr>
                <w:ilvl w:val="0"/>
                <w:numId w:val="19"/>
              </w:numPr>
              <w:jc w:val="both"/>
              <w:rPr>
                <w:sz w:val="20"/>
                <w:szCs w:val="20"/>
              </w:rPr>
            </w:pPr>
            <w:r w:rsidRPr="00396469">
              <w:rPr>
                <w:sz w:val="20"/>
                <w:szCs w:val="20"/>
              </w:rPr>
              <w:t xml:space="preserve">Option 2: the LMF send the beam information in the AD with an order of priority of PRS resources.  </w:t>
            </w:r>
          </w:p>
          <w:p w14:paraId="76781CB2" w14:textId="77777777" w:rsidR="00242E63" w:rsidRPr="008A2613" w:rsidRDefault="00242E63" w:rsidP="0064200A">
            <w:pPr>
              <w:widowControl w:val="0"/>
              <w:numPr>
                <w:ilvl w:val="0"/>
                <w:numId w:val="19"/>
              </w:numPr>
              <w:jc w:val="both"/>
              <w:rPr>
                <w:sz w:val="20"/>
                <w:szCs w:val="20"/>
              </w:rPr>
            </w:pPr>
            <w:r w:rsidRPr="008A2613">
              <w:rPr>
                <w:sz w:val="20"/>
                <w:szCs w:val="20"/>
              </w:rPr>
              <w:t xml:space="preserve">Option 3: the LMF includes boresight direction information for each PRS resource in the assistance data. </w:t>
            </w:r>
          </w:p>
          <w:p w14:paraId="78F1BEA3" w14:textId="77777777" w:rsidR="00242E63" w:rsidRPr="008A2613" w:rsidRDefault="00242E63" w:rsidP="0064200A">
            <w:pPr>
              <w:widowControl w:val="0"/>
              <w:numPr>
                <w:ilvl w:val="0"/>
                <w:numId w:val="19"/>
              </w:numPr>
              <w:jc w:val="both"/>
              <w:rPr>
                <w:sz w:val="20"/>
                <w:szCs w:val="20"/>
              </w:rPr>
            </w:pPr>
            <w:r w:rsidRPr="008A2613">
              <w:rPr>
                <w:sz w:val="20"/>
                <w:szCs w:val="20"/>
              </w:rPr>
              <w:t>Option 4: the LMF send the beam information in the AD with indicated subset of PRS resources.</w:t>
            </w:r>
          </w:p>
          <w:p w14:paraId="6D2B7BA8" w14:textId="77777777" w:rsidR="00242E63" w:rsidRPr="008A2613" w:rsidRDefault="00242E63" w:rsidP="0064200A">
            <w:pPr>
              <w:widowControl w:val="0"/>
              <w:numPr>
                <w:ilvl w:val="0"/>
                <w:numId w:val="19"/>
              </w:numPr>
              <w:jc w:val="both"/>
              <w:rPr>
                <w:sz w:val="20"/>
                <w:szCs w:val="20"/>
              </w:rPr>
            </w:pPr>
            <w:r w:rsidRPr="008A2613">
              <w:rPr>
                <w:sz w:val="20"/>
                <w:szCs w:val="20"/>
              </w:rPr>
              <w:t>FFS: Detailed signaling and procedure</w:t>
            </w:r>
          </w:p>
          <w:p w14:paraId="3833D365" w14:textId="77777777" w:rsidR="00242E63" w:rsidRPr="002F4B08" w:rsidRDefault="00242E63" w:rsidP="0064200A">
            <w:pPr>
              <w:widowControl w:val="0"/>
              <w:numPr>
                <w:ilvl w:val="0"/>
                <w:numId w:val="19"/>
              </w:numPr>
              <w:jc w:val="both"/>
              <w:rPr>
                <w:rFonts w:eastAsiaTheme="minorEastAsia"/>
                <w:b/>
                <w:bCs/>
                <w:u w:val="single"/>
              </w:rPr>
            </w:pPr>
            <w:r w:rsidRPr="00396469">
              <w:rPr>
                <w:sz w:val="20"/>
                <w:szCs w:val="20"/>
              </w:rPr>
              <w:t xml:space="preserve">FFS: How to define adjacent beams  </w:t>
            </w:r>
          </w:p>
          <w:p w14:paraId="37418ACE" w14:textId="77777777" w:rsidR="00B05094" w:rsidRPr="001A2C52" w:rsidRDefault="00B05094" w:rsidP="002F4B08">
            <w:pPr>
              <w:widowControl w:val="0"/>
              <w:jc w:val="both"/>
              <w:rPr>
                <w:rFonts w:eastAsiaTheme="minorEastAsia"/>
                <w:b/>
                <w:bCs/>
                <w:u w:val="single"/>
              </w:rPr>
            </w:pPr>
          </w:p>
        </w:tc>
      </w:tr>
    </w:tbl>
    <w:p w14:paraId="31CCDABD" w14:textId="5111DC72" w:rsidR="00242E63" w:rsidRPr="002F4B08" w:rsidRDefault="00107837" w:rsidP="00242E63">
      <w:pPr>
        <w:pStyle w:val="a0"/>
        <w:spacing w:line="260" w:lineRule="exact"/>
        <w:rPr>
          <w:rFonts w:eastAsiaTheme="minorEastAsia"/>
          <w:sz w:val="20"/>
          <w:szCs w:val="20"/>
        </w:rPr>
      </w:pPr>
      <w:r>
        <w:rPr>
          <w:rFonts w:eastAsiaTheme="minorEastAsia"/>
          <w:sz w:val="20"/>
          <w:szCs w:val="20"/>
        </w:rPr>
        <w:t xml:space="preserve">In the last RAN1 meeting, the following proposal is discussed. But some companies think it can be replaced by the expected </w:t>
      </w:r>
      <w:proofErr w:type="spellStart"/>
      <w:r>
        <w:rPr>
          <w:rFonts w:eastAsiaTheme="minorEastAsia"/>
          <w:sz w:val="20"/>
          <w:szCs w:val="20"/>
        </w:rPr>
        <w:t>AoD+borsight</w:t>
      </w:r>
      <w:proofErr w:type="spellEnd"/>
      <w:r>
        <w:rPr>
          <w:rFonts w:eastAsiaTheme="minorEastAsia"/>
          <w:sz w:val="20"/>
          <w:szCs w:val="20"/>
        </w:rPr>
        <w:t xml:space="preserve"> angle. In this section, we would like to present our views on the two methods</w:t>
      </w:r>
      <w:r w:rsidR="001A03B4">
        <w:rPr>
          <w:rFonts w:eastAsiaTheme="minorEastAsia"/>
          <w:sz w:val="20"/>
          <w:szCs w:val="20"/>
        </w:rPr>
        <w:t>.</w:t>
      </w:r>
    </w:p>
    <w:tbl>
      <w:tblPr>
        <w:tblStyle w:val="af2"/>
        <w:tblW w:w="0" w:type="auto"/>
        <w:tblLook w:val="04A0" w:firstRow="1" w:lastRow="0" w:firstColumn="1" w:lastColumn="0" w:noHBand="0" w:noVBand="1"/>
      </w:tblPr>
      <w:tblGrid>
        <w:gridCol w:w="9060"/>
      </w:tblGrid>
      <w:tr w:rsidR="00107837" w14:paraId="5E1E0511" w14:textId="77777777" w:rsidTr="00107837">
        <w:tc>
          <w:tcPr>
            <w:tcW w:w="9286" w:type="dxa"/>
          </w:tcPr>
          <w:p w14:paraId="1AF04A59" w14:textId="77777777" w:rsidR="00107837" w:rsidRPr="002F4B08" w:rsidRDefault="00107837" w:rsidP="00107837">
            <w:pPr>
              <w:rPr>
                <w:rFonts w:eastAsia="Batang"/>
                <w:iCs/>
                <w:sz w:val="20"/>
                <w:szCs w:val="20"/>
              </w:rPr>
            </w:pPr>
            <w:r w:rsidRPr="002F4B08">
              <w:rPr>
                <w:iCs/>
                <w:sz w:val="20"/>
                <w:szCs w:val="20"/>
                <w:highlight w:val="yellow"/>
              </w:rPr>
              <w:t>Proposal:</w:t>
            </w:r>
          </w:p>
          <w:p w14:paraId="0F60E8F7" w14:textId="77777777" w:rsidR="00107837" w:rsidRPr="002F4B08" w:rsidRDefault="00107837" w:rsidP="00107837">
            <w:pPr>
              <w:rPr>
                <w:color w:val="00B050"/>
                <w:sz w:val="20"/>
                <w:szCs w:val="20"/>
              </w:rPr>
            </w:pPr>
            <w:r w:rsidRPr="002F4B08">
              <w:rPr>
                <w:sz w:val="20"/>
                <w:szCs w:val="20"/>
              </w:rPr>
              <w:t>For UE-assisted DL-AOD positioning method, to enhance the signaling to the UE for the purpose of PRS resource(s) reporting, the LMF indicates in the assistance data (AD) for each PRS resource, a subset of PRS resources which indicates the beam information for the purpose of prioritization of DL-AOD reporting:</w:t>
            </w:r>
          </w:p>
          <w:p w14:paraId="13D5FACA" w14:textId="77777777" w:rsidR="00107837" w:rsidRPr="002F4B08" w:rsidRDefault="00107837" w:rsidP="0064200A">
            <w:pPr>
              <w:numPr>
                <w:ilvl w:val="0"/>
                <w:numId w:val="25"/>
              </w:numPr>
              <w:rPr>
                <w:sz w:val="20"/>
                <w:szCs w:val="20"/>
              </w:rPr>
            </w:pPr>
            <w:r w:rsidRPr="002F4B08">
              <w:rPr>
                <w:sz w:val="20"/>
                <w:szCs w:val="20"/>
              </w:rPr>
              <w:t>Subject to UE capability, a UE may include the RSRPs for the subset of the PRS in the DL-</w:t>
            </w:r>
            <w:proofErr w:type="spellStart"/>
            <w:r w:rsidRPr="002F4B08">
              <w:rPr>
                <w:sz w:val="20"/>
                <w:szCs w:val="20"/>
              </w:rPr>
              <w:t>AoD</w:t>
            </w:r>
            <w:proofErr w:type="spellEnd"/>
            <w:r w:rsidRPr="002F4B08">
              <w:rPr>
                <w:sz w:val="20"/>
                <w:szCs w:val="20"/>
              </w:rPr>
              <w:t xml:space="preserve"> additional measurements if RSRP of the associated PRS is reported in nr-DL-PRS-RSRP-Result.</w:t>
            </w:r>
          </w:p>
          <w:p w14:paraId="1302CD8F" w14:textId="77777777" w:rsidR="00107837" w:rsidRPr="002F4B08" w:rsidRDefault="00107837" w:rsidP="0064200A">
            <w:pPr>
              <w:numPr>
                <w:ilvl w:val="0"/>
                <w:numId w:val="25"/>
              </w:numPr>
              <w:rPr>
                <w:sz w:val="20"/>
                <w:szCs w:val="20"/>
              </w:rPr>
            </w:pPr>
            <w:r w:rsidRPr="002F4B08">
              <w:rPr>
                <w:sz w:val="20"/>
                <w:szCs w:val="20"/>
              </w:rPr>
              <w:t>FFS: Details on the subset of PRS resources</w:t>
            </w:r>
          </w:p>
          <w:p w14:paraId="6D94A6EF" w14:textId="77777777" w:rsidR="00107837" w:rsidRPr="002F4B08" w:rsidRDefault="00107837" w:rsidP="0064200A">
            <w:pPr>
              <w:numPr>
                <w:ilvl w:val="0"/>
                <w:numId w:val="25"/>
              </w:numPr>
              <w:rPr>
                <w:sz w:val="20"/>
                <w:szCs w:val="20"/>
              </w:rPr>
            </w:pPr>
            <w:r w:rsidRPr="002F4B08">
              <w:rPr>
                <w:sz w:val="20"/>
                <w:szCs w:val="20"/>
              </w:rPr>
              <w:t>FFS: the impact of processing the subset of PRS resources</w:t>
            </w:r>
          </w:p>
          <w:p w14:paraId="7AD523AB" w14:textId="77777777" w:rsidR="00107837" w:rsidRPr="002F4B08" w:rsidRDefault="00107837" w:rsidP="0064200A">
            <w:pPr>
              <w:numPr>
                <w:ilvl w:val="0"/>
                <w:numId w:val="25"/>
              </w:numPr>
              <w:rPr>
                <w:sz w:val="20"/>
                <w:szCs w:val="20"/>
              </w:rPr>
            </w:pPr>
            <w:r w:rsidRPr="002F4B08">
              <w:rPr>
                <w:sz w:val="20"/>
                <w:szCs w:val="20"/>
              </w:rPr>
              <w:t xml:space="preserve">Note: This does not imply any restriction on UE measurement </w:t>
            </w:r>
          </w:p>
          <w:p w14:paraId="5DC65945" w14:textId="77777777" w:rsidR="00107837" w:rsidRPr="002F4B08" w:rsidRDefault="00107837" w:rsidP="0064200A">
            <w:pPr>
              <w:numPr>
                <w:ilvl w:val="0"/>
                <w:numId w:val="25"/>
              </w:numPr>
              <w:rPr>
                <w:sz w:val="20"/>
                <w:szCs w:val="20"/>
              </w:rPr>
            </w:pPr>
            <w:r w:rsidRPr="002F4B08">
              <w:rPr>
                <w:sz w:val="20"/>
                <w:szCs w:val="20"/>
              </w:rPr>
              <w:t>Note: The subset associated with a PRS resource may be in a same or different PRS resource set with the PRS resource.</w:t>
            </w:r>
          </w:p>
          <w:p w14:paraId="1D5B998A" w14:textId="77777777" w:rsidR="00107837" w:rsidRDefault="00107837" w:rsidP="002F4B08">
            <w:pPr>
              <w:widowControl w:val="0"/>
              <w:jc w:val="both"/>
              <w:rPr>
                <w:sz w:val="20"/>
                <w:szCs w:val="20"/>
              </w:rPr>
            </w:pPr>
          </w:p>
        </w:tc>
      </w:tr>
    </w:tbl>
    <w:p w14:paraId="182D87D2" w14:textId="4072CF3F" w:rsidR="00DC5921" w:rsidRPr="002F4B08" w:rsidRDefault="00DC5921" w:rsidP="002F4B08">
      <w:pPr>
        <w:pStyle w:val="a0"/>
        <w:spacing w:line="260" w:lineRule="exact"/>
        <w:rPr>
          <w:rFonts w:eastAsiaTheme="minorEastAsia"/>
          <w:sz w:val="20"/>
          <w:szCs w:val="20"/>
        </w:rPr>
      </w:pPr>
      <w:r w:rsidRPr="002F4B08">
        <w:rPr>
          <w:rFonts w:eastAsiaTheme="minorEastAsia"/>
          <w:sz w:val="20"/>
          <w:szCs w:val="20"/>
        </w:rPr>
        <w:t>Firstly, the subset method can be seen as a generic solution, it can be applied to all kinds of beams and should be adopted first</w:t>
      </w:r>
      <w:r w:rsidR="002533EB">
        <w:rPr>
          <w:rFonts w:eastAsiaTheme="minorEastAsia"/>
          <w:sz w:val="20"/>
          <w:szCs w:val="20"/>
        </w:rPr>
        <w:t xml:space="preserve"> rather th</w:t>
      </w:r>
      <w:r w:rsidR="002734EB">
        <w:rPr>
          <w:rFonts w:eastAsiaTheme="minorEastAsia"/>
          <w:sz w:val="20"/>
          <w:szCs w:val="20"/>
        </w:rPr>
        <w:t>a</w:t>
      </w:r>
      <w:r w:rsidR="002533EB">
        <w:rPr>
          <w:rFonts w:eastAsiaTheme="minorEastAsia"/>
          <w:sz w:val="20"/>
          <w:szCs w:val="20"/>
        </w:rPr>
        <w:t>n</w:t>
      </w:r>
      <w:r w:rsidRPr="002F4B08">
        <w:rPr>
          <w:rFonts w:eastAsiaTheme="minorEastAsia"/>
          <w:sz w:val="20"/>
          <w:szCs w:val="20"/>
        </w:rPr>
        <w:t xml:space="preserve"> the expected </w:t>
      </w:r>
      <w:proofErr w:type="spellStart"/>
      <w:r w:rsidRPr="002F4B08">
        <w:rPr>
          <w:rFonts w:eastAsiaTheme="minorEastAsia"/>
          <w:sz w:val="20"/>
          <w:szCs w:val="20"/>
        </w:rPr>
        <w:t>AoD+bor</w:t>
      </w:r>
      <w:r w:rsidR="002533EB">
        <w:rPr>
          <w:rFonts w:eastAsiaTheme="minorEastAsia"/>
          <w:sz w:val="20"/>
          <w:szCs w:val="20"/>
        </w:rPr>
        <w:t>e</w:t>
      </w:r>
      <w:r w:rsidRPr="00056050">
        <w:rPr>
          <w:rFonts w:eastAsiaTheme="minorEastAsia"/>
          <w:sz w:val="20"/>
          <w:szCs w:val="20"/>
        </w:rPr>
        <w:t>sight</w:t>
      </w:r>
      <w:proofErr w:type="spellEnd"/>
      <w:r w:rsidRPr="00056050">
        <w:rPr>
          <w:rFonts w:eastAsiaTheme="minorEastAsia"/>
          <w:sz w:val="20"/>
          <w:szCs w:val="20"/>
        </w:rPr>
        <w:t xml:space="preserve"> angle method which is </w:t>
      </w:r>
      <w:r w:rsidRPr="002F4B08">
        <w:rPr>
          <w:rFonts w:eastAsiaTheme="minorEastAsia"/>
          <w:sz w:val="20"/>
          <w:szCs w:val="20"/>
        </w:rPr>
        <w:t>a specific solution</w:t>
      </w:r>
      <w:r w:rsidR="001A03B4">
        <w:rPr>
          <w:rFonts w:eastAsiaTheme="minorEastAsia"/>
          <w:sz w:val="20"/>
          <w:szCs w:val="20"/>
        </w:rPr>
        <w:t xml:space="preserve"> </w:t>
      </w:r>
      <w:r w:rsidRPr="002F4B08">
        <w:rPr>
          <w:rFonts w:eastAsiaTheme="minorEastAsia"/>
          <w:sz w:val="20"/>
          <w:szCs w:val="20"/>
        </w:rPr>
        <w:t>(</w:t>
      </w:r>
      <w:r w:rsidR="001A03B4">
        <w:rPr>
          <w:rFonts w:eastAsiaTheme="minorEastAsia"/>
          <w:sz w:val="20"/>
          <w:szCs w:val="20"/>
        </w:rPr>
        <w:t>i</w:t>
      </w:r>
      <w:r w:rsidRPr="002F4B08">
        <w:rPr>
          <w:rFonts w:eastAsiaTheme="minorEastAsia"/>
          <w:sz w:val="20"/>
          <w:szCs w:val="20"/>
        </w:rPr>
        <w:t>t may only apply to some beam shapes). For example, based on the response of the following beam</w:t>
      </w:r>
      <w:r w:rsidR="00EB4E57">
        <w:rPr>
          <w:rFonts w:eastAsiaTheme="minorEastAsia"/>
          <w:sz w:val="20"/>
          <w:szCs w:val="20"/>
        </w:rPr>
        <w:t>s</w:t>
      </w:r>
      <w:r w:rsidR="002F4B08">
        <w:rPr>
          <w:rFonts w:eastAsiaTheme="minorEastAsia"/>
          <w:sz w:val="20"/>
          <w:szCs w:val="20"/>
        </w:rPr>
        <w:t xml:space="preserve"> [</w:t>
      </w:r>
      <w:r w:rsidR="006651E7">
        <w:rPr>
          <w:rFonts w:eastAsiaTheme="minorEastAsia"/>
          <w:sz w:val="20"/>
          <w:szCs w:val="20"/>
        </w:rPr>
        <w:t>4</w:t>
      </w:r>
      <w:r w:rsidR="002F4B08">
        <w:rPr>
          <w:rFonts w:eastAsiaTheme="minorEastAsia"/>
          <w:sz w:val="20"/>
          <w:szCs w:val="20"/>
        </w:rPr>
        <w:t>][</w:t>
      </w:r>
      <w:r w:rsidR="00775280">
        <w:rPr>
          <w:rFonts w:eastAsiaTheme="minorEastAsia"/>
          <w:sz w:val="20"/>
          <w:szCs w:val="20"/>
        </w:rPr>
        <w:t>6</w:t>
      </w:r>
      <w:r w:rsidR="002F4B08">
        <w:rPr>
          <w:rFonts w:eastAsiaTheme="minorEastAsia"/>
          <w:sz w:val="20"/>
          <w:szCs w:val="20"/>
        </w:rPr>
        <w:t>]</w:t>
      </w:r>
      <w:r w:rsidRPr="002F4B08">
        <w:rPr>
          <w:rFonts w:eastAsiaTheme="minorEastAsia"/>
          <w:sz w:val="20"/>
          <w:szCs w:val="20"/>
        </w:rPr>
        <w:t xml:space="preserve">, it can be easily observed that the expected </w:t>
      </w:r>
      <w:proofErr w:type="spellStart"/>
      <w:r w:rsidRPr="002F4B08">
        <w:rPr>
          <w:rFonts w:eastAsiaTheme="minorEastAsia"/>
          <w:sz w:val="20"/>
          <w:szCs w:val="20"/>
        </w:rPr>
        <w:t>AoD+bor</w:t>
      </w:r>
      <w:r w:rsidR="002F4B08">
        <w:rPr>
          <w:rFonts w:eastAsiaTheme="minorEastAsia"/>
          <w:sz w:val="20"/>
          <w:szCs w:val="20"/>
        </w:rPr>
        <w:t>e</w:t>
      </w:r>
      <w:r w:rsidRPr="002F4B08">
        <w:rPr>
          <w:rFonts w:eastAsiaTheme="minorEastAsia"/>
          <w:sz w:val="20"/>
          <w:szCs w:val="20"/>
        </w:rPr>
        <w:t>sight</w:t>
      </w:r>
      <w:proofErr w:type="spellEnd"/>
      <w:r w:rsidRPr="002F4B08">
        <w:rPr>
          <w:rFonts w:eastAsiaTheme="minorEastAsia"/>
          <w:sz w:val="20"/>
          <w:szCs w:val="20"/>
        </w:rPr>
        <w:t xml:space="preserve"> angle method may not apply in the multiple beam response cases and may lead to miss</w:t>
      </w:r>
      <w:r w:rsidR="001A03B4">
        <w:rPr>
          <w:rFonts w:eastAsiaTheme="minorEastAsia"/>
          <w:sz w:val="20"/>
          <w:szCs w:val="20"/>
        </w:rPr>
        <w:t>ing</w:t>
      </w:r>
      <w:r w:rsidRPr="00F9734C">
        <w:rPr>
          <w:rFonts w:eastAsiaTheme="minorEastAsia"/>
          <w:sz w:val="20"/>
          <w:szCs w:val="20"/>
        </w:rPr>
        <w:t xml:space="preserve"> the best resource.</w:t>
      </w:r>
      <w:r>
        <w:rPr>
          <w:rFonts w:eastAsiaTheme="minorEastAsia"/>
          <w:sz w:val="20"/>
          <w:szCs w:val="20"/>
        </w:rPr>
        <w:t xml:space="preserve"> But</w:t>
      </w:r>
      <w:r w:rsidRPr="00F64A05">
        <w:rPr>
          <w:rFonts w:eastAsiaTheme="minorEastAsia"/>
          <w:sz w:val="20"/>
          <w:szCs w:val="20"/>
        </w:rPr>
        <w:t xml:space="preserve"> </w:t>
      </w:r>
      <w:r w:rsidRPr="004D6464">
        <w:rPr>
          <w:rFonts w:eastAsiaTheme="minorEastAsia"/>
          <w:sz w:val="20"/>
          <w:szCs w:val="20"/>
        </w:rPr>
        <w:t>the subset method can</w:t>
      </w:r>
      <w:r>
        <w:rPr>
          <w:rFonts w:eastAsiaTheme="minorEastAsia"/>
          <w:sz w:val="20"/>
          <w:szCs w:val="20"/>
        </w:rPr>
        <w:t xml:space="preserve"> apply in all the beam shapes easily given</w:t>
      </w:r>
      <w:r w:rsidRPr="002F4B08">
        <w:rPr>
          <w:rFonts w:eastAsiaTheme="minorEastAsia" w:hint="eastAsia"/>
          <w:sz w:val="20"/>
          <w:szCs w:val="20"/>
        </w:rPr>
        <w:t xml:space="preserve"> the shape similarity between resources</w:t>
      </w:r>
      <w:r>
        <w:rPr>
          <w:rFonts w:eastAsiaTheme="minorEastAsia"/>
          <w:sz w:val="20"/>
          <w:szCs w:val="20"/>
        </w:rPr>
        <w:t>.</w:t>
      </w:r>
    </w:p>
    <w:p w14:paraId="40B55762" w14:textId="597394D5" w:rsidR="00107837" w:rsidRDefault="00107837" w:rsidP="00107837">
      <w:r w:rsidRPr="00E02A2C">
        <w:rPr>
          <w:bCs/>
          <w:iCs/>
          <w:noProof/>
        </w:rPr>
        <w:drawing>
          <wp:inline distT="0" distB="0" distL="0" distR="0" wp14:anchorId="0C73715A" wp14:editId="43D03AD9">
            <wp:extent cx="3258225" cy="1725283"/>
            <wp:effectExtent l="0" t="0" r="0" b="0"/>
            <wp:docPr id="16" name="Picture 5">
              <a:extLst xmlns:a="http://schemas.openxmlformats.org/drawingml/2006/main">
                <a:ext uri="{FF2B5EF4-FFF2-40B4-BE49-F238E27FC236}">
                  <a16:creationId xmlns:a16="http://schemas.microsoft.com/office/drawing/2014/main" id="{BA0FC990-B269-4F9E-8591-E9DDBE96C7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A0FC990-B269-4F9E-8591-E9DDBE96C7C7}"/>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88169" cy="1741139"/>
                    </a:xfrm>
                    <a:prstGeom prst="rect">
                      <a:avLst/>
                    </a:prstGeom>
                  </pic:spPr>
                </pic:pic>
              </a:graphicData>
            </a:graphic>
          </wp:inline>
        </w:drawing>
      </w:r>
      <w:r w:rsidR="00DC5921">
        <w:rPr>
          <w:noProof/>
        </w:rPr>
        <w:drawing>
          <wp:inline distT="0" distB="0" distL="0" distR="0" wp14:anchorId="0A95AF84" wp14:editId="531EA382">
            <wp:extent cx="2389505" cy="18980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9505" cy="1898015"/>
                    </a:xfrm>
                    <a:prstGeom prst="rect">
                      <a:avLst/>
                    </a:prstGeom>
                    <a:noFill/>
                    <a:ln>
                      <a:noFill/>
                    </a:ln>
                  </pic:spPr>
                </pic:pic>
              </a:graphicData>
            </a:graphic>
          </wp:inline>
        </w:drawing>
      </w:r>
    </w:p>
    <w:p w14:paraId="07E62E43" w14:textId="4E96FED3" w:rsidR="00107837" w:rsidRDefault="00107837" w:rsidP="00107837">
      <w:pPr>
        <w:pStyle w:val="a0"/>
        <w:rPr>
          <w:sz w:val="20"/>
          <w:szCs w:val="20"/>
        </w:rPr>
      </w:pPr>
      <w:r w:rsidRPr="002F4B08">
        <w:rPr>
          <w:bCs/>
          <w:iCs/>
          <w:sz w:val="20"/>
          <w:szCs w:val="20"/>
        </w:rPr>
        <w:t xml:space="preserve">(Non-DFT beams) for UMI simulation scenario      </w:t>
      </w:r>
      <w:r w:rsidR="00DC5921">
        <w:rPr>
          <w:bCs/>
          <w:iCs/>
          <w:sz w:val="20"/>
          <w:szCs w:val="20"/>
        </w:rPr>
        <w:t xml:space="preserve">              </w:t>
      </w:r>
      <w:r w:rsidRPr="002F4B08">
        <w:rPr>
          <w:bCs/>
          <w:iCs/>
          <w:sz w:val="20"/>
          <w:szCs w:val="20"/>
        </w:rPr>
        <w:t xml:space="preserve">Beam response with </w:t>
      </w:r>
      <w:r w:rsidR="00DC5921" w:rsidRPr="002F4B08">
        <w:rPr>
          <w:sz w:val="20"/>
          <w:szCs w:val="20"/>
        </w:rPr>
        <w:t>2</w:t>
      </w:r>
      <m:oMath>
        <m:r>
          <w:rPr>
            <w:rFonts w:ascii="Cambria Math" w:hAnsi="Cambria Math"/>
            <w:sz w:val="20"/>
            <w:szCs w:val="20"/>
          </w:rPr>
          <m:t>λ</m:t>
        </m:r>
      </m:oMath>
      <w:r w:rsidRPr="002F4B08">
        <w:rPr>
          <w:sz w:val="20"/>
          <w:szCs w:val="20"/>
        </w:rPr>
        <w:t xml:space="preserve"> </w:t>
      </w:r>
      <w:r w:rsidR="00DC5921" w:rsidRPr="002F4B08">
        <w:rPr>
          <w:sz w:val="20"/>
          <w:szCs w:val="20"/>
        </w:rPr>
        <w:t>antenna spacing</w:t>
      </w:r>
    </w:p>
    <w:p w14:paraId="43B7BE9E" w14:textId="2AFDA8F8" w:rsidR="00EB4E57" w:rsidRPr="002F4B08" w:rsidRDefault="00EB4E57">
      <w:pPr>
        <w:pStyle w:val="a8"/>
        <w:jc w:val="center"/>
        <w:rPr>
          <w:rFonts w:eastAsiaTheme="minorEastAsia"/>
          <w:sz w:val="20"/>
        </w:rPr>
      </w:pPr>
      <w:r w:rsidRPr="004B0EBF">
        <w:rPr>
          <w:sz w:val="20"/>
        </w:rPr>
        <w:t xml:space="preserve">Figure </w:t>
      </w:r>
      <w:r w:rsidR="002734EB">
        <w:rPr>
          <w:sz w:val="20"/>
        </w:rPr>
        <w:t>8</w:t>
      </w:r>
      <w:r w:rsidRPr="004B0EBF">
        <w:rPr>
          <w:sz w:val="20"/>
        </w:rPr>
        <w:t xml:space="preserve"> </w:t>
      </w:r>
      <w:r w:rsidRPr="0098282E">
        <w:rPr>
          <w:sz w:val="20"/>
        </w:rPr>
        <w:t xml:space="preserve">Exemplary </w:t>
      </w:r>
      <w:r>
        <w:rPr>
          <w:sz w:val="20"/>
        </w:rPr>
        <w:t>beam response shape</w:t>
      </w:r>
    </w:p>
    <w:p w14:paraId="0024BAB6" w14:textId="188E76AD" w:rsidR="00DC5921" w:rsidRPr="002F4B08" w:rsidRDefault="00DC5921" w:rsidP="002F4B08">
      <w:pPr>
        <w:pStyle w:val="a0"/>
        <w:spacing w:line="260" w:lineRule="exact"/>
        <w:rPr>
          <w:rFonts w:eastAsiaTheme="minorEastAsia"/>
          <w:sz w:val="20"/>
          <w:szCs w:val="20"/>
        </w:rPr>
      </w:pPr>
      <w:r>
        <w:rPr>
          <w:rFonts w:eastAsiaTheme="minorEastAsia" w:hint="eastAsia"/>
          <w:sz w:val="20"/>
          <w:szCs w:val="20"/>
        </w:rPr>
        <w:t>S</w:t>
      </w:r>
      <w:r>
        <w:rPr>
          <w:rFonts w:eastAsiaTheme="minorEastAsia"/>
          <w:sz w:val="20"/>
          <w:szCs w:val="20"/>
        </w:rPr>
        <w:t xml:space="preserve">econdly, </w:t>
      </w:r>
      <w:r w:rsidRPr="002F4B08">
        <w:rPr>
          <w:rFonts w:eastAsiaTheme="minorEastAsia"/>
          <w:sz w:val="20"/>
          <w:szCs w:val="20"/>
        </w:rPr>
        <w:t xml:space="preserve">we would like to note expected </w:t>
      </w:r>
      <w:proofErr w:type="spellStart"/>
      <w:r w:rsidRPr="002F4B08">
        <w:rPr>
          <w:rFonts w:eastAsiaTheme="minorEastAsia"/>
          <w:sz w:val="20"/>
          <w:szCs w:val="20"/>
        </w:rPr>
        <w:t>AoD</w:t>
      </w:r>
      <w:proofErr w:type="spellEnd"/>
      <w:r w:rsidRPr="002F4B08">
        <w:rPr>
          <w:rFonts w:eastAsiaTheme="minorEastAsia"/>
          <w:sz w:val="20"/>
          <w:szCs w:val="20"/>
        </w:rPr>
        <w:t xml:space="preserve"> is more like UE location-associated information and t</w:t>
      </w:r>
      <w:r w:rsidRPr="00E83495">
        <w:rPr>
          <w:rFonts w:eastAsiaTheme="minorEastAsia"/>
          <w:sz w:val="20"/>
          <w:szCs w:val="20"/>
        </w:rPr>
        <w:t xml:space="preserve">he angular information is more sensitive </w:t>
      </w:r>
      <w:r>
        <w:rPr>
          <w:rFonts w:eastAsiaTheme="minorEastAsia" w:hint="eastAsia"/>
          <w:sz w:val="20"/>
          <w:szCs w:val="20"/>
        </w:rPr>
        <w:t>comp</w:t>
      </w:r>
      <w:r>
        <w:rPr>
          <w:rFonts w:eastAsiaTheme="minorEastAsia"/>
          <w:sz w:val="20"/>
          <w:szCs w:val="20"/>
        </w:rPr>
        <w:t>ar</w:t>
      </w:r>
      <w:r>
        <w:rPr>
          <w:rFonts w:eastAsiaTheme="minorEastAsia" w:hint="eastAsia"/>
          <w:sz w:val="20"/>
          <w:szCs w:val="20"/>
        </w:rPr>
        <w:t>ed</w:t>
      </w:r>
      <w:r>
        <w:rPr>
          <w:rFonts w:eastAsiaTheme="minorEastAsia"/>
          <w:sz w:val="20"/>
          <w:szCs w:val="20"/>
        </w:rPr>
        <w:t xml:space="preserve"> </w:t>
      </w:r>
      <w:r>
        <w:rPr>
          <w:rFonts w:eastAsiaTheme="minorEastAsia" w:hint="eastAsia"/>
          <w:sz w:val="20"/>
          <w:szCs w:val="20"/>
        </w:rPr>
        <w:t>with</w:t>
      </w:r>
      <w:r>
        <w:rPr>
          <w:rFonts w:eastAsiaTheme="minorEastAsia"/>
          <w:sz w:val="20"/>
          <w:szCs w:val="20"/>
        </w:rPr>
        <w:t xml:space="preserve"> </w:t>
      </w:r>
      <w:r>
        <w:rPr>
          <w:rFonts w:eastAsiaTheme="minorEastAsia" w:hint="eastAsia"/>
          <w:sz w:val="20"/>
          <w:szCs w:val="20"/>
        </w:rPr>
        <w:t>timing</w:t>
      </w:r>
      <w:r>
        <w:rPr>
          <w:rFonts w:eastAsiaTheme="minorEastAsia"/>
          <w:sz w:val="20"/>
          <w:szCs w:val="20"/>
        </w:rPr>
        <w:t xml:space="preserve"> </w:t>
      </w:r>
      <w:r>
        <w:rPr>
          <w:rFonts w:eastAsiaTheme="minorEastAsia" w:hint="eastAsia"/>
          <w:sz w:val="20"/>
          <w:szCs w:val="20"/>
        </w:rPr>
        <w:t>information</w:t>
      </w:r>
      <w:r>
        <w:rPr>
          <w:rFonts w:eastAsiaTheme="minorEastAsia"/>
          <w:sz w:val="20"/>
          <w:szCs w:val="20"/>
        </w:rPr>
        <w:t xml:space="preserve"> with UE movement</w:t>
      </w:r>
      <w:r w:rsidRPr="002F4B08">
        <w:rPr>
          <w:rFonts w:eastAsiaTheme="minorEastAsia"/>
          <w:sz w:val="20"/>
          <w:szCs w:val="20"/>
        </w:rPr>
        <w:t xml:space="preserve">, the validity and performance </w:t>
      </w:r>
      <w:r w:rsidRPr="002F4B08">
        <w:rPr>
          <w:rFonts w:eastAsiaTheme="minorEastAsia"/>
          <w:sz w:val="20"/>
          <w:szCs w:val="20"/>
        </w:rPr>
        <w:lastRenderedPageBreak/>
        <w:t xml:space="preserve">are difficult to guarantee. But in positioning assistance data, the majority of information is cell-specific information and can be broadcast in a cell. At that level, the subset method also is static information in a cell, which can be seen as cell-specific information. </w:t>
      </w:r>
      <w:r w:rsidRPr="002F4B08">
        <w:rPr>
          <w:rFonts w:eastAsiaTheme="minorEastAsia" w:hint="eastAsia"/>
          <w:sz w:val="20"/>
          <w:szCs w:val="20"/>
        </w:rPr>
        <w:t>It is more suitable for broadcast positioning assistance data and does not require frequent updates</w:t>
      </w:r>
      <w:r>
        <w:rPr>
          <w:rFonts w:eastAsiaTheme="minorEastAsia"/>
          <w:sz w:val="20"/>
          <w:szCs w:val="20"/>
        </w:rPr>
        <w:t>.</w:t>
      </w:r>
    </w:p>
    <w:p w14:paraId="0DF4304B" w14:textId="0E9BCBB8" w:rsidR="00DC5921" w:rsidRDefault="00DC5921" w:rsidP="00DC5921">
      <w:pPr>
        <w:pStyle w:val="a0"/>
        <w:spacing w:line="260" w:lineRule="exact"/>
        <w:rPr>
          <w:rFonts w:eastAsiaTheme="minorEastAsia"/>
          <w:sz w:val="20"/>
          <w:szCs w:val="20"/>
        </w:rPr>
      </w:pPr>
      <w:r>
        <w:rPr>
          <w:rFonts w:eastAsiaTheme="minorEastAsia"/>
          <w:sz w:val="20"/>
          <w:szCs w:val="20"/>
        </w:rPr>
        <w:t>Thirdly</w:t>
      </w:r>
      <w:r w:rsidRPr="002F4B08">
        <w:rPr>
          <w:rFonts w:eastAsiaTheme="minorEastAsia"/>
          <w:sz w:val="20"/>
          <w:szCs w:val="20"/>
        </w:rPr>
        <w:t xml:space="preserve">, </w:t>
      </w:r>
      <w:r>
        <w:rPr>
          <w:rFonts w:eastAsia="等线"/>
          <w:sz w:val="20"/>
          <w:szCs w:val="20"/>
        </w:rPr>
        <w:t xml:space="preserve">there is no test case to guarantee the information of expected </w:t>
      </w:r>
      <w:proofErr w:type="spellStart"/>
      <w:r>
        <w:rPr>
          <w:rFonts w:eastAsia="等线"/>
          <w:sz w:val="20"/>
          <w:szCs w:val="20"/>
        </w:rPr>
        <w:t>AoD</w:t>
      </w:r>
      <w:proofErr w:type="spellEnd"/>
      <w:r>
        <w:rPr>
          <w:rFonts w:eastAsia="等线"/>
          <w:sz w:val="20"/>
          <w:szCs w:val="20"/>
        </w:rPr>
        <w:t>.</w:t>
      </w:r>
      <w:r>
        <w:rPr>
          <w:rFonts w:eastAsiaTheme="minorEastAsia"/>
          <w:sz w:val="20"/>
          <w:szCs w:val="20"/>
        </w:rPr>
        <w:t xml:space="preserve"> If the expected </w:t>
      </w:r>
      <w:proofErr w:type="spellStart"/>
      <w:r>
        <w:rPr>
          <w:rFonts w:eastAsiaTheme="minorEastAsia"/>
          <w:sz w:val="20"/>
          <w:szCs w:val="20"/>
        </w:rPr>
        <w:t>AoD</w:t>
      </w:r>
      <w:proofErr w:type="spellEnd"/>
      <w:r>
        <w:rPr>
          <w:rFonts w:eastAsiaTheme="minorEastAsia"/>
          <w:sz w:val="20"/>
          <w:szCs w:val="20"/>
        </w:rPr>
        <w:t xml:space="preserve"> is wrong information, how UE selects the adjacent beams to report is a problem. Besides, </w:t>
      </w:r>
      <w:r w:rsidRPr="00396469">
        <w:rPr>
          <w:rFonts w:eastAsiaTheme="minorEastAsia"/>
          <w:sz w:val="20"/>
          <w:szCs w:val="20"/>
        </w:rPr>
        <w:t xml:space="preserve">the update rate of expected </w:t>
      </w:r>
      <w:proofErr w:type="spellStart"/>
      <w:r w:rsidRPr="00396469">
        <w:rPr>
          <w:rFonts w:eastAsiaTheme="minorEastAsia"/>
          <w:sz w:val="20"/>
          <w:szCs w:val="20"/>
        </w:rPr>
        <w:t>AoD</w:t>
      </w:r>
      <w:proofErr w:type="spellEnd"/>
      <w:r w:rsidRPr="00396469">
        <w:rPr>
          <w:rFonts w:eastAsiaTheme="minorEastAsia"/>
          <w:sz w:val="20"/>
          <w:szCs w:val="20"/>
        </w:rPr>
        <w:t xml:space="preserve"> is much faster and the angular information is more sensitive with UE movement</w:t>
      </w:r>
      <w:r>
        <w:rPr>
          <w:rFonts w:eastAsiaTheme="minorEastAsia"/>
          <w:sz w:val="20"/>
          <w:szCs w:val="20"/>
        </w:rPr>
        <w:t>.</w:t>
      </w:r>
      <w:r w:rsidRPr="00DC5921">
        <w:rPr>
          <w:rFonts w:eastAsiaTheme="minorEastAsia"/>
          <w:sz w:val="20"/>
          <w:szCs w:val="20"/>
        </w:rPr>
        <w:t xml:space="preserve"> </w:t>
      </w:r>
      <w:r>
        <w:rPr>
          <w:rFonts w:eastAsia="等线"/>
          <w:sz w:val="20"/>
          <w:szCs w:val="20"/>
        </w:rPr>
        <w:t xml:space="preserve">And </w:t>
      </w:r>
      <w:r w:rsidR="002F4B08">
        <w:rPr>
          <w:rFonts w:eastAsiaTheme="minorEastAsia"/>
          <w:sz w:val="20"/>
          <w:szCs w:val="20"/>
        </w:rPr>
        <w:t>t</w:t>
      </w:r>
      <w:r>
        <w:rPr>
          <w:rFonts w:eastAsiaTheme="minorEastAsia"/>
          <w:sz w:val="20"/>
          <w:szCs w:val="20"/>
        </w:rPr>
        <w:t>herefore,</w:t>
      </w:r>
      <w:r w:rsidRPr="00DC5921">
        <w:rPr>
          <w:rFonts w:eastAsiaTheme="minorEastAsia"/>
          <w:sz w:val="20"/>
          <w:szCs w:val="20"/>
        </w:rPr>
        <w:t xml:space="preserve"> </w:t>
      </w:r>
      <w:r>
        <w:rPr>
          <w:rFonts w:eastAsiaTheme="minorEastAsia"/>
          <w:sz w:val="20"/>
          <w:szCs w:val="20"/>
        </w:rPr>
        <w:t xml:space="preserve">whether the information is useful for positioning is worth considering the update rate of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Pr>
          <w:rFonts w:eastAsiaTheme="minorEastAsia"/>
          <w:sz w:val="20"/>
          <w:szCs w:val="20"/>
        </w:rPr>
        <w:t xml:space="preserve"> and the latency of positioning and periodicity of periodical positioning. For example, we evaluated the </w:t>
      </w:r>
      <w:r>
        <w:rPr>
          <w:rFonts w:hint="eastAsia"/>
          <w:sz w:val="20"/>
        </w:rPr>
        <w:t>update</w:t>
      </w:r>
      <w:r>
        <w:rPr>
          <w:sz w:val="20"/>
        </w:rPr>
        <w:t xml:space="preserve"> </w:t>
      </w:r>
      <w:r>
        <w:rPr>
          <w:rFonts w:hint="eastAsia"/>
          <w:sz w:val="20"/>
        </w:rPr>
        <w:t>rate</w:t>
      </w:r>
      <w:r>
        <w:rPr>
          <w:sz w:val="20"/>
        </w:rPr>
        <w:t xml:space="preserve"> </w:t>
      </w:r>
      <w:r>
        <w:rPr>
          <w:rFonts w:eastAsiaTheme="minorEastAsia"/>
          <w:sz w:val="20"/>
          <w:szCs w:val="20"/>
        </w:rPr>
        <w:t>based on the following two Trajectories. In Trajectory</w:t>
      </w:r>
      <w:r>
        <w:rPr>
          <w:rFonts w:eastAsiaTheme="minorEastAsia" w:hint="eastAsia"/>
          <w:sz w:val="20"/>
          <w:szCs w:val="20"/>
        </w:rPr>
        <w:t xml:space="preserve"> </w:t>
      </w:r>
      <w:r>
        <w:rPr>
          <w:rFonts w:eastAsiaTheme="minorEastAsia"/>
          <w:sz w:val="20"/>
          <w:szCs w:val="20"/>
        </w:rPr>
        <w:t xml:space="preserve">1, the rate of change of angle related to the central TRP can be  </w:t>
      </w:r>
      <m:oMath>
        <m:r>
          <m:rPr>
            <m:sty m:val="p"/>
          </m:rPr>
          <w:rPr>
            <w:rFonts w:ascii="Cambria Math" w:eastAsiaTheme="minorEastAsia" w:hAnsi="Cambria Math"/>
            <w:sz w:val="20"/>
            <w:szCs w:val="20"/>
          </w:rPr>
          <m:t>45°/</m:t>
        </m:r>
        <m:r>
          <w:rPr>
            <w:rFonts w:ascii="Cambria Math" w:eastAsiaTheme="minorEastAsia" w:hAnsi="Cambria Math"/>
            <w:sz w:val="20"/>
            <w:szCs w:val="20"/>
          </w:rPr>
          <m:t>s</m:t>
        </m:r>
        <m:r>
          <m:rPr>
            <m:sty m:val="p"/>
          </m:rPr>
          <w:rPr>
            <w:rFonts w:ascii="Cambria Math" w:eastAsiaTheme="minorEastAsia" w:hAnsi="Cambria Math"/>
            <w:sz w:val="20"/>
            <w:szCs w:val="20"/>
          </w:rPr>
          <m:t xml:space="preserve"> </m:t>
        </m:r>
      </m:oMath>
      <w:r>
        <w:rPr>
          <w:rFonts w:eastAsiaTheme="minorEastAsia"/>
          <w:sz w:val="20"/>
          <w:szCs w:val="20"/>
        </w:rPr>
        <w:t>if the UE speed is</w:t>
      </w:r>
      <w:r w:rsidRPr="00EF25AA">
        <w:rPr>
          <w:rFonts w:eastAsiaTheme="minorEastAsia"/>
          <w:sz w:val="20"/>
          <w:szCs w:val="20"/>
        </w:rPr>
        <w:t xml:space="preserve"> </w:t>
      </w:r>
      <w:r>
        <w:rPr>
          <w:rFonts w:eastAsiaTheme="minorEastAsia"/>
          <w:sz w:val="20"/>
          <w:szCs w:val="20"/>
        </w:rPr>
        <w:t xml:space="preserve">assumed </w:t>
      </w:r>
      <w:r>
        <w:rPr>
          <w:rFonts w:eastAsiaTheme="minorEastAsia" w:hint="eastAsia"/>
          <w:sz w:val="20"/>
          <w:szCs w:val="20"/>
        </w:rPr>
        <w:t>as</w:t>
      </w:r>
      <w:r>
        <w:rPr>
          <w:rFonts w:eastAsiaTheme="minorEastAsia"/>
          <w:sz w:val="20"/>
          <w:szCs w:val="20"/>
        </w:rPr>
        <w:t xml:space="preserve"> 1m/s</w:t>
      </w:r>
      <w:r>
        <w:rPr>
          <w:rFonts w:eastAsiaTheme="minorEastAsia" w:hint="eastAsia"/>
          <w:sz w:val="20"/>
          <w:szCs w:val="20"/>
        </w:rPr>
        <w:t>.</w:t>
      </w:r>
      <w:r>
        <w:rPr>
          <w:rFonts w:eastAsiaTheme="minorEastAsia"/>
          <w:sz w:val="20"/>
          <w:szCs w:val="20"/>
        </w:rPr>
        <w:t xml:space="preserve">  </w:t>
      </w:r>
    </w:p>
    <w:p w14:paraId="348286D2" w14:textId="174FBF61" w:rsidR="00DC5921" w:rsidRDefault="00DC5921" w:rsidP="00107837">
      <w:pPr>
        <w:pStyle w:val="a0"/>
        <w:rPr>
          <w:rFonts w:eastAsiaTheme="minorEastAsia"/>
          <w:sz w:val="20"/>
          <w:szCs w:val="20"/>
        </w:rPr>
      </w:pPr>
    </w:p>
    <w:p w14:paraId="519F729E" w14:textId="77777777" w:rsidR="00DC5921" w:rsidRDefault="00DC5921" w:rsidP="00DC5921">
      <w:pPr>
        <w:pStyle w:val="a0"/>
        <w:jc w:val="center"/>
      </w:pPr>
      <w:r>
        <w:object w:dxaOrig="5175" w:dyaOrig="2760" w14:anchorId="2F60EC76">
          <v:shape id="_x0000_i1044" type="#_x0000_t75" style="width:259.5pt;height:137.25pt" o:ole="">
            <v:imagedata r:id="rId21" o:title=""/>
          </v:shape>
          <o:OLEObject Type="Embed" ProgID="Visio.Drawing.15" ShapeID="_x0000_i1044" DrawAspect="Content" ObjectID="_1697612907" r:id="rId22"/>
        </w:object>
      </w:r>
    </w:p>
    <w:p w14:paraId="6CFCEF23" w14:textId="46E7A288" w:rsidR="00DC5921" w:rsidRDefault="00DC5921" w:rsidP="00DC5921">
      <w:pPr>
        <w:pStyle w:val="a8"/>
        <w:jc w:val="center"/>
        <w:rPr>
          <w:sz w:val="20"/>
        </w:rPr>
      </w:pPr>
      <w:r w:rsidRPr="004B0EBF">
        <w:rPr>
          <w:sz w:val="20"/>
        </w:rPr>
        <w:t xml:space="preserve">Figure </w:t>
      </w:r>
      <w:r w:rsidR="002734EB">
        <w:rPr>
          <w:sz w:val="20"/>
        </w:rPr>
        <w:t>9</w:t>
      </w:r>
      <w:r w:rsidRPr="004B0EBF">
        <w:rPr>
          <w:sz w:val="20"/>
        </w:rPr>
        <w:t xml:space="preserve"> Expected DL-</w:t>
      </w:r>
      <w:proofErr w:type="spellStart"/>
      <w:r w:rsidRPr="004B0EBF">
        <w:rPr>
          <w:sz w:val="20"/>
        </w:rPr>
        <w:t>AoD</w:t>
      </w:r>
      <w:proofErr w:type="spellEnd"/>
      <w:r w:rsidRPr="004B0EBF">
        <w:rPr>
          <w:sz w:val="20"/>
        </w:rPr>
        <w:t>/</w:t>
      </w:r>
      <w:proofErr w:type="spellStart"/>
      <w:r w:rsidRPr="004B0EBF">
        <w:rPr>
          <w:sz w:val="20"/>
        </w:rPr>
        <w:t>ZoD</w:t>
      </w:r>
      <w:proofErr w:type="spellEnd"/>
      <w:r w:rsidRPr="004B0EBF">
        <w:rPr>
          <w:sz w:val="20"/>
        </w:rPr>
        <w:t xml:space="preserve"> and uncertainty</w:t>
      </w:r>
      <w:r>
        <w:rPr>
          <w:sz w:val="20"/>
        </w:rPr>
        <w:t xml:space="preserve"> </w:t>
      </w:r>
      <w:r>
        <w:rPr>
          <w:rFonts w:hint="eastAsia"/>
          <w:sz w:val="20"/>
        </w:rPr>
        <w:t>update</w:t>
      </w:r>
      <w:r>
        <w:rPr>
          <w:sz w:val="20"/>
        </w:rPr>
        <w:t xml:space="preserve"> </w:t>
      </w:r>
      <w:r>
        <w:rPr>
          <w:rFonts w:hint="eastAsia"/>
          <w:sz w:val="20"/>
        </w:rPr>
        <w:t>rate</w:t>
      </w:r>
      <w:r>
        <w:rPr>
          <w:sz w:val="20"/>
        </w:rPr>
        <w:t xml:space="preserve"> </w:t>
      </w:r>
      <w:r>
        <w:rPr>
          <w:rFonts w:hint="eastAsia"/>
          <w:sz w:val="20"/>
        </w:rPr>
        <w:t>for</w:t>
      </w:r>
      <w:r>
        <w:rPr>
          <w:sz w:val="20"/>
        </w:rPr>
        <w:t xml:space="preserve"> a </w:t>
      </w:r>
      <w:r>
        <w:rPr>
          <w:rFonts w:hint="eastAsia"/>
          <w:sz w:val="20"/>
        </w:rPr>
        <w:t>different</w:t>
      </w:r>
      <w:r>
        <w:rPr>
          <w:sz w:val="20"/>
        </w:rPr>
        <w:t xml:space="preserve"> </w:t>
      </w:r>
      <w:r>
        <w:rPr>
          <w:rFonts w:hint="eastAsia"/>
          <w:sz w:val="20"/>
        </w:rPr>
        <w:t>trajectory</w:t>
      </w:r>
    </w:p>
    <w:p w14:paraId="3A8305E7" w14:textId="1A392D03" w:rsidR="009A1356" w:rsidRPr="002F4B08" w:rsidRDefault="00DC5921" w:rsidP="002F4B08">
      <w:pPr>
        <w:pStyle w:val="a0"/>
        <w:spacing w:line="260" w:lineRule="exact"/>
        <w:rPr>
          <w:rFonts w:eastAsiaTheme="minorEastAsia"/>
          <w:sz w:val="20"/>
          <w:szCs w:val="20"/>
        </w:rPr>
      </w:pPr>
      <w:r>
        <w:rPr>
          <w:rFonts w:eastAsiaTheme="minorEastAsia"/>
          <w:sz w:val="20"/>
          <w:szCs w:val="20"/>
        </w:rPr>
        <w:t>Last</w:t>
      </w:r>
      <w:r w:rsidRPr="002F4B08">
        <w:rPr>
          <w:rFonts w:eastAsiaTheme="minorEastAsia"/>
          <w:sz w:val="20"/>
          <w:szCs w:val="20"/>
        </w:rPr>
        <w:t xml:space="preserve">ly, </w:t>
      </w:r>
      <w:r w:rsidRPr="00F64A05">
        <w:rPr>
          <w:rFonts w:eastAsiaTheme="minorEastAsia"/>
          <w:sz w:val="20"/>
          <w:szCs w:val="20"/>
        </w:rPr>
        <w:t xml:space="preserve">the expected </w:t>
      </w:r>
      <w:proofErr w:type="spellStart"/>
      <w:r w:rsidRPr="00F64A05">
        <w:rPr>
          <w:rFonts w:eastAsiaTheme="minorEastAsia"/>
          <w:sz w:val="20"/>
          <w:szCs w:val="20"/>
        </w:rPr>
        <w:t>AoD</w:t>
      </w:r>
      <w:proofErr w:type="spellEnd"/>
      <w:r w:rsidRPr="00F64A05">
        <w:rPr>
          <w:rFonts w:eastAsiaTheme="minorEastAsia"/>
          <w:sz w:val="20"/>
          <w:szCs w:val="20"/>
        </w:rPr>
        <w:t xml:space="preserve"> </w:t>
      </w:r>
      <w:r w:rsidRPr="002F4B08">
        <w:rPr>
          <w:rFonts w:eastAsiaTheme="minorEastAsia"/>
          <w:sz w:val="20"/>
          <w:szCs w:val="20"/>
        </w:rPr>
        <w:t>is</w:t>
      </w:r>
      <w:r w:rsidRPr="002F4B08">
        <w:rPr>
          <w:rFonts w:eastAsiaTheme="minorEastAsia" w:hint="eastAsia"/>
          <w:sz w:val="20"/>
          <w:szCs w:val="20"/>
        </w:rPr>
        <w:t xml:space="preserve"> determined by the direct direction and uncertain information</w:t>
      </w:r>
      <w:r w:rsidRPr="002F4B08">
        <w:rPr>
          <w:rFonts w:eastAsiaTheme="minorEastAsia"/>
          <w:sz w:val="20"/>
          <w:szCs w:val="20"/>
        </w:rPr>
        <w:t xml:space="preserve">, </w:t>
      </w:r>
      <w:r>
        <w:rPr>
          <w:rFonts w:eastAsiaTheme="minorEastAsia"/>
          <w:sz w:val="20"/>
          <w:szCs w:val="20"/>
        </w:rPr>
        <w:t>i</w:t>
      </w:r>
      <w:r w:rsidRPr="002F4B08">
        <w:rPr>
          <w:rFonts w:eastAsiaTheme="minorEastAsia" w:hint="eastAsia"/>
          <w:sz w:val="20"/>
          <w:szCs w:val="20"/>
        </w:rPr>
        <w:t xml:space="preserve">t seems unreasonable to further restrict it to consider beam </w:t>
      </w:r>
      <w:r>
        <w:rPr>
          <w:rFonts w:eastAsiaTheme="minorEastAsia"/>
          <w:sz w:val="20"/>
          <w:szCs w:val="20"/>
        </w:rPr>
        <w:t xml:space="preserve">response </w:t>
      </w:r>
      <w:r w:rsidRPr="002F4B08">
        <w:rPr>
          <w:rFonts w:eastAsiaTheme="minorEastAsia" w:hint="eastAsia"/>
          <w:sz w:val="20"/>
          <w:szCs w:val="20"/>
        </w:rPr>
        <w:t>information</w:t>
      </w:r>
      <w:r>
        <w:rPr>
          <w:rFonts w:eastAsiaTheme="minorEastAsia"/>
          <w:sz w:val="20"/>
          <w:szCs w:val="20"/>
        </w:rPr>
        <w:t>. So i</w:t>
      </w:r>
      <w:r w:rsidRPr="002F4B08">
        <w:rPr>
          <w:rFonts w:eastAsiaTheme="minorEastAsia" w:hint="eastAsia"/>
          <w:sz w:val="20"/>
          <w:szCs w:val="20"/>
        </w:rPr>
        <w:t>t may not match the boresight angle</w:t>
      </w:r>
      <w:r>
        <w:rPr>
          <w:rFonts w:eastAsiaTheme="minorEastAsia"/>
          <w:sz w:val="20"/>
          <w:szCs w:val="20"/>
        </w:rPr>
        <w:t xml:space="preserve"> that none beam in the window.</w:t>
      </w:r>
    </w:p>
    <w:p w14:paraId="00889FCB" w14:textId="420F7655" w:rsidR="00DC5921" w:rsidRPr="00107837" w:rsidRDefault="00DC5921" w:rsidP="009A1356">
      <w:pPr>
        <w:pStyle w:val="a0"/>
        <w:spacing w:line="260" w:lineRule="exact"/>
        <w:rPr>
          <w:rFonts w:eastAsiaTheme="minorEastAsia"/>
          <w:sz w:val="20"/>
          <w:szCs w:val="20"/>
        </w:rPr>
      </w:pPr>
      <w:r>
        <w:rPr>
          <w:rFonts w:eastAsiaTheme="minorEastAsia" w:hint="eastAsia"/>
          <w:sz w:val="20"/>
          <w:szCs w:val="20"/>
        </w:rPr>
        <w:t>T</w:t>
      </w:r>
      <w:r>
        <w:rPr>
          <w:rFonts w:eastAsiaTheme="minorEastAsia"/>
          <w:sz w:val="20"/>
          <w:szCs w:val="20"/>
        </w:rPr>
        <w:t xml:space="preserve">herefore, we </w:t>
      </w:r>
      <w:r w:rsidR="001A03B4">
        <w:rPr>
          <w:rFonts w:eastAsiaTheme="minorEastAsia"/>
          <w:sz w:val="20"/>
          <w:szCs w:val="20"/>
        </w:rPr>
        <w:t>compare</w:t>
      </w:r>
      <w:r>
        <w:rPr>
          <w:rFonts w:eastAsiaTheme="minorEastAsia"/>
          <w:sz w:val="20"/>
          <w:szCs w:val="20"/>
        </w:rPr>
        <w:t xml:space="preserve"> the two methods </w:t>
      </w:r>
      <w:r w:rsidR="001A03B4">
        <w:rPr>
          <w:rFonts w:eastAsiaTheme="minorEastAsia"/>
          <w:sz w:val="20"/>
          <w:szCs w:val="20"/>
        </w:rPr>
        <w:t xml:space="preserve">with their </w:t>
      </w:r>
      <w:r>
        <w:rPr>
          <w:rFonts w:eastAsiaTheme="minorEastAsia"/>
          <w:sz w:val="20"/>
          <w:szCs w:val="20"/>
        </w:rPr>
        <w:t>pros and cons in the following Table:</w:t>
      </w:r>
    </w:p>
    <w:tbl>
      <w:tblPr>
        <w:tblStyle w:val="af2"/>
        <w:tblW w:w="0" w:type="auto"/>
        <w:tblLook w:val="04A0" w:firstRow="1" w:lastRow="0" w:firstColumn="1" w:lastColumn="0" w:noHBand="0" w:noVBand="1"/>
      </w:tblPr>
      <w:tblGrid>
        <w:gridCol w:w="2607"/>
        <w:gridCol w:w="2903"/>
        <w:gridCol w:w="3550"/>
      </w:tblGrid>
      <w:tr w:rsidR="00DC5921" w14:paraId="292A7164" w14:textId="77777777" w:rsidTr="00056050">
        <w:tc>
          <w:tcPr>
            <w:tcW w:w="2660" w:type="dxa"/>
          </w:tcPr>
          <w:p w14:paraId="1466E49F" w14:textId="77777777" w:rsidR="00DC5921" w:rsidRDefault="00DC5921" w:rsidP="00056050">
            <w:pPr>
              <w:pStyle w:val="a0"/>
              <w:spacing w:line="260" w:lineRule="exact"/>
              <w:rPr>
                <w:rFonts w:eastAsiaTheme="minorEastAsia"/>
                <w:sz w:val="20"/>
                <w:szCs w:val="20"/>
              </w:rPr>
            </w:pPr>
          </w:p>
        </w:tc>
        <w:tc>
          <w:tcPr>
            <w:tcW w:w="2977" w:type="dxa"/>
          </w:tcPr>
          <w:p w14:paraId="4A5D723E" w14:textId="77777777" w:rsidR="00DC5921" w:rsidRDefault="00DC5921" w:rsidP="00056050">
            <w:pPr>
              <w:pStyle w:val="a0"/>
              <w:spacing w:line="260" w:lineRule="exact"/>
              <w:rPr>
                <w:rFonts w:eastAsiaTheme="minorEastAsia"/>
                <w:sz w:val="20"/>
                <w:szCs w:val="20"/>
              </w:rPr>
            </w:pPr>
            <w:r>
              <w:rPr>
                <w:rFonts w:eastAsiaTheme="minorEastAsia"/>
                <w:sz w:val="20"/>
                <w:szCs w:val="20"/>
              </w:rPr>
              <w:t>Pros</w:t>
            </w:r>
          </w:p>
        </w:tc>
        <w:tc>
          <w:tcPr>
            <w:tcW w:w="3649" w:type="dxa"/>
          </w:tcPr>
          <w:p w14:paraId="7DF488A1" w14:textId="77777777" w:rsidR="00DC5921" w:rsidRDefault="00DC5921" w:rsidP="00056050">
            <w:pPr>
              <w:pStyle w:val="a0"/>
              <w:spacing w:line="260" w:lineRule="exact"/>
              <w:rPr>
                <w:rFonts w:eastAsiaTheme="minorEastAsia"/>
                <w:sz w:val="20"/>
                <w:szCs w:val="20"/>
              </w:rPr>
            </w:pPr>
            <w:r>
              <w:rPr>
                <w:rFonts w:eastAsiaTheme="minorEastAsia" w:hint="eastAsia"/>
                <w:sz w:val="20"/>
                <w:szCs w:val="20"/>
              </w:rPr>
              <w:t xml:space="preserve"> </w:t>
            </w:r>
            <w:r>
              <w:rPr>
                <w:rFonts w:eastAsiaTheme="minorEastAsia"/>
                <w:sz w:val="20"/>
                <w:szCs w:val="20"/>
              </w:rPr>
              <w:t>Cons</w:t>
            </w:r>
          </w:p>
        </w:tc>
      </w:tr>
      <w:tr w:rsidR="00DC5921" w14:paraId="10CDE89F" w14:textId="77777777" w:rsidTr="00056050">
        <w:tc>
          <w:tcPr>
            <w:tcW w:w="2660" w:type="dxa"/>
          </w:tcPr>
          <w:p w14:paraId="5C4CC831" w14:textId="77777777" w:rsidR="00DC5921" w:rsidRDefault="00DC5921" w:rsidP="00056050">
            <w:pPr>
              <w:pStyle w:val="a0"/>
              <w:spacing w:line="260" w:lineRule="exact"/>
              <w:rPr>
                <w:rFonts w:eastAsiaTheme="minorEastAsia"/>
                <w:sz w:val="20"/>
                <w:szCs w:val="20"/>
              </w:rPr>
            </w:pPr>
            <w:r>
              <w:rPr>
                <w:rFonts w:eastAsiaTheme="minorEastAsia"/>
                <w:sz w:val="20"/>
                <w:szCs w:val="20"/>
              </w:rPr>
              <w:t xml:space="preserve">Expected </w:t>
            </w:r>
            <w:proofErr w:type="spellStart"/>
            <w:r>
              <w:rPr>
                <w:rFonts w:eastAsiaTheme="minorEastAsia"/>
                <w:sz w:val="20"/>
                <w:szCs w:val="20"/>
              </w:rPr>
              <w:t>AoD+borsight</w:t>
            </w:r>
            <w:proofErr w:type="spellEnd"/>
            <w:r>
              <w:rPr>
                <w:rFonts w:eastAsiaTheme="minorEastAsia"/>
                <w:sz w:val="20"/>
                <w:szCs w:val="20"/>
              </w:rPr>
              <w:t xml:space="preserve"> angle</w:t>
            </w:r>
          </w:p>
        </w:tc>
        <w:tc>
          <w:tcPr>
            <w:tcW w:w="2977" w:type="dxa"/>
          </w:tcPr>
          <w:p w14:paraId="08A8E8DB" w14:textId="26E83055" w:rsidR="00DC5921" w:rsidRDefault="00DC5921" w:rsidP="00056050">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 xml:space="preserve">. </w:t>
            </w:r>
            <w:r w:rsidR="002533EB">
              <w:rPr>
                <w:rFonts w:eastAsiaTheme="minorEastAsia"/>
                <w:sz w:val="20"/>
                <w:szCs w:val="20"/>
              </w:rPr>
              <w:t>S</w:t>
            </w:r>
            <w:r>
              <w:rPr>
                <w:rFonts w:eastAsiaTheme="minorEastAsia"/>
                <w:sz w:val="20"/>
                <w:szCs w:val="20"/>
              </w:rPr>
              <w:t>mall spec change</w:t>
            </w:r>
          </w:p>
        </w:tc>
        <w:tc>
          <w:tcPr>
            <w:tcW w:w="3649" w:type="dxa"/>
          </w:tcPr>
          <w:p w14:paraId="52F9BFFF" w14:textId="3492F7E2" w:rsidR="00DC5921" w:rsidRDefault="00DC5921" w:rsidP="00056050">
            <w:pPr>
              <w:pStyle w:val="a0"/>
              <w:spacing w:line="260" w:lineRule="exact"/>
              <w:rPr>
                <w:rFonts w:eastAsiaTheme="minorEastAsia"/>
                <w:sz w:val="20"/>
                <w:szCs w:val="20"/>
              </w:rPr>
            </w:pPr>
            <w:r>
              <w:rPr>
                <w:rFonts w:eastAsiaTheme="minorEastAsia"/>
                <w:sz w:val="20"/>
                <w:szCs w:val="20"/>
              </w:rPr>
              <w:t xml:space="preserve">1. May </w:t>
            </w:r>
            <w:r w:rsidRPr="004D6464">
              <w:rPr>
                <w:rFonts w:eastAsiaTheme="minorEastAsia"/>
                <w:sz w:val="20"/>
                <w:szCs w:val="20"/>
              </w:rPr>
              <w:t>not apply in the multiple beam response cases</w:t>
            </w:r>
          </w:p>
          <w:p w14:paraId="52477A71" w14:textId="7A0CC4FD" w:rsidR="00DC5921" w:rsidRDefault="00DC5921" w:rsidP="00056050">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w:t>
            </w:r>
            <w:r w:rsidR="002533EB">
              <w:rPr>
                <w:rFonts w:eastAsiaTheme="minorEastAsia"/>
                <w:sz w:val="20"/>
                <w:szCs w:val="20"/>
              </w:rPr>
              <w:t xml:space="preserve"> </w:t>
            </w:r>
            <w:r w:rsidRPr="004D6464">
              <w:rPr>
                <w:rFonts w:eastAsiaTheme="minorEastAsia"/>
                <w:sz w:val="20"/>
                <w:szCs w:val="20"/>
              </w:rPr>
              <w:t>UE location-associated information</w:t>
            </w:r>
            <w:r w:rsidR="002533EB">
              <w:rPr>
                <w:rFonts w:eastAsiaTheme="minorEastAsia"/>
                <w:sz w:val="20"/>
                <w:szCs w:val="20"/>
              </w:rPr>
              <w:t>, unicast only</w:t>
            </w:r>
          </w:p>
          <w:p w14:paraId="1B3134F8" w14:textId="56EE150C" w:rsidR="00DC5921" w:rsidRDefault="00DC5921" w:rsidP="00056050">
            <w:pPr>
              <w:pStyle w:val="a0"/>
              <w:spacing w:line="260" w:lineRule="exact"/>
              <w:rPr>
                <w:rFonts w:eastAsiaTheme="minorEastAsia"/>
                <w:sz w:val="20"/>
                <w:szCs w:val="20"/>
              </w:rPr>
            </w:pPr>
            <w:r>
              <w:rPr>
                <w:rFonts w:eastAsiaTheme="minorEastAsia" w:hint="eastAsia"/>
                <w:sz w:val="20"/>
                <w:szCs w:val="20"/>
              </w:rPr>
              <w:t>3</w:t>
            </w:r>
            <w:r>
              <w:rPr>
                <w:rFonts w:eastAsiaTheme="minorEastAsia"/>
                <w:sz w:val="20"/>
                <w:szCs w:val="20"/>
              </w:rPr>
              <w:t xml:space="preserve">. </w:t>
            </w:r>
            <w:r w:rsidR="002533EB">
              <w:rPr>
                <w:rFonts w:eastAsiaTheme="minorEastAsia"/>
                <w:sz w:val="20"/>
                <w:szCs w:val="20"/>
              </w:rPr>
              <w:t>H</w:t>
            </w:r>
            <w:r>
              <w:rPr>
                <w:rFonts w:eastAsiaTheme="minorEastAsia"/>
                <w:sz w:val="20"/>
                <w:szCs w:val="20"/>
              </w:rPr>
              <w:t>igh frequency to update</w:t>
            </w:r>
          </w:p>
          <w:p w14:paraId="5C10EFD7" w14:textId="0BBC656B" w:rsidR="00DC5921" w:rsidRPr="004D6464" w:rsidRDefault="00DC5921">
            <w:pPr>
              <w:pStyle w:val="a0"/>
              <w:spacing w:line="260" w:lineRule="exact"/>
              <w:rPr>
                <w:rFonts w:eastAsiaTheme="minorEastAsia"/>
                <w:sz w:val="20"/>
                <w:szCs w:val="20"/>
              </w:rPr>
            </w:pPr>
            <w:r>
              <w:rPr>
                <w:rFonts w:eastAsiaTheme="minorEastAsia" w:hint="eastAsia"/>
                <w:sz w:val="20"/>
                <w:szCs w:val="20"/>
              </w:rPr>
              <w:t>4</w:t>
            </w:r>
            <w:r>
              <w:rPr>
                <w:rFonts w:eastAsiaTheme="minorEastAsia"/>
                <w:sz w:val="20"/>
                <w:szCs w:val="20"/>
              </w:rPr>
              <w:t xml:space="preserve">. </w:t>
            </w:r>
            <w:r w:rsidR="002533EB">
              <w:rPr>
                <w:rFonts w:eastAsiaTheme="minorEastAsia"/>
                <w:sz w:val="20"/>
                <w:szCs w:val="20"/>
              </w:rPr>
              <w:t>No</w:t>
            </w:r>
            <w:r>
              <w:rPr>
                <w:rFonts w:eastAsiaTheme="minorEastAsia"/>
                <w:sz w:val="20"/>
                <w:szCs w:val="20"/>
              </w:rPr>
              <w:t xml:space="preserve"> guarant</w:t>
            </w:r>
            <w:r w:rsidR="002533EB">
              <w:rPr>
                <w:rFonts w:eastAsiaTheme="minorEastAsia"/>
                <w:sz w:val="20"/>
                <w:szCs w:val="20"/>
              </w:rPr>
              <w:t>e</w:t>
            </w:r>
            <w:r>
              <w:rPr>
                <w:rFonts w:eastAsiaTheme="minorEastAsia"/>
                <w:sz w:val="20"/>
                <w:szCs w:val="20"/>
              </w:rPr>
              <w:t>e</w:t>
            </w:r>
            <w:r w:rsidR="002533EB">
              <w:rPr>
                <w:rFonts w:eastAsiaTheme="minorEastAsia"/>
                <w:sz w:val="20"/>
                <w:szCs w:val="20"/>
              </w:rPr>
              <w:t>d</w:t>
            </w:r>
            <w:r>
              <w:rPr>
                <w:rFonts w:eastAsiaTheme="minorEastAsia"/>
                <w:sz w:val="20"/>
                <w:szCs w:val="20"/>
              </w:rPr>
              <w:t xml:space="preserve"> </w:t>
            </w:r>
          </w:p>
        </w:tc>
      </w:tr>
      <w:tr w:rsidR="00DC5921" w14:paraId="5D7ABC7D" w14:textId="77777777" w:rsidTr="00056050">
        <w:tc>
          <w:tcPr>
            <w:tcW w:w="2660" w:type="dxa"/>
          </w:tcPr>
          <w:p w14:paraId="4661C340" w14:textId="77777777" w:rsidR="00DC5921" w:rsidRDefault="00DC5921" w:rsidP="00056050">
            <w:pPr>
              <w:pStyle w:val="a0"/>
              <w:spacing w:line="260" w:lineRule="exact"/>
              <w:rPr>
                <w:rFonts w:eastAsiaTheme="minorEastAsia"/>
                <w:sz w:val="20"/>
                <w:szCs w:val="20"/>
              </w:rPr>
            </w:pPr>
            <w:r>
              <w:rPr>
                <w:rFonts w:eastAsiaTheme="minorEastAsia"/>
                <w:sz w:val="20"/>
                <w:szCs w:val="20"/>
              </w:rPr>
              <w:t>Subset method</w:t>
            </w:r>
          </w:p>
        </w:tc>
        <w:tc>
          <w:tcPr>
            <w:tcW w:w="2977" w:type="dxa"/>
          </w:tcPr>
          <w:p w14:paraId="2F8C3D87" w14:textId="558B6421" w:rsidR="00DC5921" w:rsidRDefault="00DC5921" w:rsidP="00056050">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w:t>
            </w:r>
            <w:r w:rsidR="002533EB">
              <w:rPr>
                <w:rFonts w:eastAsiaTheme="minorEastAsia"/>
                <w:sz w:val="20"/>
                <w:szCs w:val="20"/>
              </w:rPr>
              <w:t xml:space="preserve"> G</w:t>
            </w:r>
            <w:r w:rsidRPr="004D6464">
              <w:rPr>
                <w:rFonts w:eastAsiaTheme="minorEastAsia"/>
                <w:sz w:val="20"/>
                <w:szCs w:val="20"/>
              </w:rPr>
              <w:t>eneric solution, it can be applied to all kinds of beams</w:t>
            </w:r>
          </w:p>
          <w:p w14:paraId="32211E43" w14:textId="5F8D30E9" w:rsidR="00DC5921" w:rsidRDefault="00DC5921" w:rsidP="00056050">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 xml:space="preserve">. </w:t>
            </w:r>
            <w:r w:rsidR="002533EB">
              <w:rPr>
                <w:rFonts w:eastAsiaTheme="minorEastAsia"/>
                <w:sz w:val="20"/>
                <w:szCs w:val="20"/>
              </w:rPr>
              <w:t>C</w:t>
            </w:r>
            <w:r>
              <w:rPr>
                <w:rFonts w:eastAsiaTheme="minorEastAsia"/>
                <w:sz w:val="20"/>
                <w:szCs w:val="20"/>
              </w:rPr>
              <w:t>ell-specific information</w:t>
            </w:r>
          </w:p>
          <w:p w14:paraId="3B92CF59" w14:textId="26045D66" w:rsidR="00DC5921" w:rsidRDefault="00DC5921" w:rsidP="00056050">
            <w:pPr>
              <w:pStyle w:val="a0"/>
              <w:spacing w:line="260" w:lineRule="exact"/>
              <w:rPr>
                <w:rFonts w:eastAsiaTheme="minorEastAsia"/>
                <w:sz w:val="20"/>
                <w:szCs w:val="20"/>
              </w:rPr>
            </w:pPr>
            <w:r>
              <w:rPr>
                <w:rFonts w:eastAsiaTheme="minorEastAsia" w:hint="eastAsia"/>
                <w:sz w:val="20"/>
                <w:szCs w:val="20"/>
              </w:rPr>
              <w:t>3</w:t>
            </w:r>
            <w:r>
              <w:rPr>
                <w:rFonts w:eastAsiaTheme="minorEastAsia"/>
                <w:sz w:val="20"/>
                <w:szCs w:val="20"/>
              </w:rPr>
              <w:t xml:space="preserve">. </w:t>
            </w:r>
            <w:r w:rsidR="002533EB">
              <w:rPr>
                <w:rFonts w:eastAsiaTheme="minorEastAsia"/>
                <w:sz w:val="20"/>
                <w:szCs w:val="20"/>
              </w:rPr>
              <w:t>N</w:t>
            </w:r>
            <w:r>
              <w:rPr>
                <w:rFonts w:eastAsiaTheme="minorEastAsia"/>
                <w:sz w:val="20"/>
                <w:szCs w:val="20"/>
              </w:rPr>
              <w:t xml:space="preserve">o update </w:t>
            </w:r>
            <w:r w:rsidR="002533EB">
              <w:rPr>
                <w:rFonts w:eastAsiaTheme="minorEastAsia"/>
                <w:sz w:val="20"/>
                <w:szCs w:val="20"/>
              </w:rPr>
              <w:t xml:space="preserve">needed </w:t>
            </w:r>
            <w:r>
              <w:rPr>
                <w:rFonts w:eastAsiaTheme="minorEastAsia"/>
                <w:sz w:val="20"/>
                <w:szCs w:val="20"/>
              </w:rPr>
              <w:t>in a cell</w:t>
            </w:r>
          </w:p>
          <w:p w14:paraId="0A296F77" w14:textId="05B0D061" w:rsidR="00DC5921" w:rsidRDefault="00DC5921">
            <w:pPr>
              <w:pStyle w:val="a0"/>
              <w:spacing w:line="260" w:lineRule="exact"/>
              <w:rPr>
                <w:rFonts w:eastAsiaTheme="minorEastAsia"/>
                <w:sz w:val="20"/>
                <w:szCs w:val="20"/>
              </w:rPr>
            </w:pPr>
            <w:r>
              <w:rPr>
                <w:rFonts w:eastAsiaTheme="minorEastAsia" w:hint="eastAsia"/>
                <w:sz w:val="20"/>
                <w:szCs w:val="20"/>
              </w:rPr>
              <w:t>4</w:t>
            </w:r>
            <w:r>
              <w:rPr>
                <w:rFonts w:eastAsiaTheme="minorEastAsia"/>
                <w:sz w:val="20"/>
                <w:szCs w:val="20"/>
              </w:rPr>
              <w:t xml:space="preserve">.  </w:t>
            </w:r>
            <w:r w:rsidR="002F4B08">
              <w:rPr>
                <w:rFonts w:eastAsiaTheme="minorEastAsia"/>
                <w:sz w:val="20"/>
                <w:szCs w:val="20"/>
              </w:rPr>
              <w:t xml:space="preserve">Broadcast </w:t>
            </w:r>
            <w:r w:rsidR="002533EB">
              <w:rPr>
                <w:rFonts w:eastAsiaTheme="minorEastAsia"/>
                <w:sz w:val="20"/>
                <w:szCs w:val="20"/>
              </w:rPr>
              <w:t>and unicast</w:t>
            </w:r>
          </w:p>
        </w:tc>
        <w:tc>
          <w:tcPr>
            <w:tcW w:w="3649" w:type="dxa"/>
          </w:tcPr>
          <w:p w14:paraId="49DE5B59" w14:textId="754C3843" w:rsidR="00DC5921" w:rsidRDefault="00DC5921" w:rsidP="00056050">
            <w:pPr>
              <w:pStyle w:val="a0"/>
              <w:spacing w:line="260" w:lineRule="exact"/>
              <w:rPr>
                <w:rFonts w:eastAsiaTheme="minorEastAsia"/>
                <w:sz w:val="20"/>
                <w:szCs w:val="20"/>
              </w:rPr>
            </w:pPr>
            <w:r>
              <w:rPr>
                <w:rFonts w:eastAsiaTheme="minorEastAsia" w:hint="eastAsia"/>
                <w:sz w:val="20"/>
                <w:szCs w:val="20"/>
              </w:rPr>
              <w:t>1</w:t>
            </w:r>
            <w:r>
              <w:rPr>
                <w:rFonts w:eastAsiaTheme="minorEastAsia"/>
                <w:sz w:val="20"/>
                <w:szCs w:val="20"/>
              </w:rPr>
              <w:t xml:space="preserve">. </w:t>
            </w:r>
            <w:r w:rsidR="001A03B4">
              <w:rPr>
                <w:rFonts w:eastAsiaTheme="minorEastAsia"/>
                <w:sz w:val="20"/>
                <w:szCs w:val="20"/>
              </w:rPr>
              <w:t>Some</w:t>
            </w:r>
            <w:r>
              <w:rPr>
                <w:rFonts w:eastAsiaTheme="minorEastAsia"/>
                <w:sz w:val="20"/>
                <w:szCs w:val="20"/>
              </w:rPr>
              <w:t xml:space="preserve"> spec change</w:t>
            </w:r>
          </w:p>
          <w:p w14:paraId="72A5CB72" w14:textId="09E3022D" w:rsidR="00DC5921" w:rsidRPr="00DC5921" w:rsidRDefault="00DC5921" w:rsidP="009A1356">
            <w:pPr>
              <w:pStyle w:val="a0"/>
              <w:spacing w:line="260" w:lineRule="exact"/>
              <w:rPr>
                <w:rFonts w:eastAsiaTheme="minorEastAsia"/>
                <w:sz w:val="20"/>
                <w:szCs w:val="20"/>
              </w:rPr>
            </w:pPr>
            <w:r>
              <w:rPr>
                <w:rFonts w:eastAsiaTheme="minorEastAsia" w:hint="eastAsia"/>
                <w:sz w:val="20"/>
                <w:szCs w:val="20"/>
              </w:rPr>
              <w:t>2</w:t>
            </w:r>
            <w:r>
              <w:rPr>
                <w:rFonts w:eastAsiaTheme="minorEastAsia"/>
                <w:sz w:val="20"/>
                <w:szCs w:val="20"/>
              </w:rPr>
              <w:t xml:space="preserve">. </w:t>
            </w:r>
            <w:r w:rsidR="001A03B4">
              <w:rPr>
                <w:rFonts w:eastAsiaTheme="minorEastAsia"/>
                <w:sz w:val="20"/>
                <w:szCs w:val="20"/>
              </w:rPr>
              <w:t xml:space="preserve">Signaling </w:t>
            </w:r>
            <w:r>
              <w:rPr>
                <w:rFonts w:eastAsiaTheme="minorEastAsia"/>
                <w:sz w:val="20"/>
                <w:szCs w:val="20"/>
              </w:rPr>
              <w:t xml:space="preserve">overhead, but it can be reduced by </w:t>
            </w:r>
            <w:r w:rsidRPr="002F4B08">
              <w:rPr>
                <w:rFonts w:eastAsiaTheme="minorEastAsia"/>
                <w:sz w:val="20"/>
                <w:szCs w:val="20"/>
              </w:rPr>
              <w:t xml:space="preserve">reusing of associated-dl-PRS-ID as a way of signaling </w:t>
            </w:r>
            <w:r w:rsidR="001A03B4">
              <w:rPr>
                <w:rFonts w:eastAsiaTheme="minorEastAsia"/>
                <w:sz w:val="20"/>
                <w:szCs w:val="20"/>
              </w:rPr>
              <w:t>when</w:t>
            </w:r>
            <w:r w:rsidRPr="002F4B08">
              <w:rPr>
                <w:rFonts w:eastAsiaTheme="minorEastAsia"/>
                <w:sz w:val="20"/>
                <w:szCs w:val="20"/>
              </w:rPr>
              <w:t xml:space="preserve"> 2 TRPs have the same beam information</w:t>
            </w:r>
          </w:p>
        </w:tc>
      </w:tr>
    </w:tbl>
    <w:p w14:paraId="5D0CAFEE" w14:textId="11CEDE39" w:rsidR="00DC5921" w:rsidRPr="002F4B08" w:rsidRDefault="00DC5921" w:rsidP="004848B1">
      <w:pPr>
        <w:spacing w:line="260" w:lineRule="exact"/>
        <w:jc w:val="both"/>
        <w:rPr>
          <w:sz w:val="20"/>
          <w:szCs w:val="20"/>
        </w:rPr>
      </w:pPr>
      <w:r>
        <w:rPr>
          <w:rFonts w:hint="eastAsia"/>
          <w:sz w:val="20"/>
          <w:szCs w:val="20"/>
        </w:rPr>
        <w:t>A</w:t>
      </w:r>
      <w:r>
        <w:rPr>
          <w:sz w:val="20"/>
          <w:szCs w:val="20"/>
        </w:rPr>
        <w:t xml:space="preserve">nd for the issue that was mentioned </w:t>
      </w:r>
      <w:r w:rsidR="001A03B4">
        <w:rPr>
          <w:sz w:val="20"/>
          <w:szCs w:val="20"/>
        </w:rPr>
        <w:t xml:space="preserve">during </w:t>
      </w:r>
      <w:r w:rsidR="007E328C">
        <w:rPr>
          <w:sz w:val="20"/>
          <w:szCs w:val="20"/>
        </w:rPr>
        <w:t xml:space="preserve">the </w:t>
      </w:r>
      <w:r>
        <w:rPr>
          <w:sz w:val="20"/>
          <w:szCs w:val="20"/>
        </w:rPr>
        <w:t xml:space="preserve">email discussion </w:t>
      </w:r>
      <w:r w:rsidR="001A03B4">
        <w:rPr>
          <w:sz w:val="20"/>
          <w:szCs w:val="20"/>
        </w:rPr>
        <w:t>to not mandate</w:t>
      </w:r>
      <w:r>
        <w:rPr>
          <w:sz w:val="20"/>
          <w:szCs w:val="20"/>
        </w:rPr>
        <w:t xml:space="preserve"> UE on what to report, we </w:t>
      </w:r>
      <w:r w:rsidR="001A03B4">
        <w:rPr>
          <w:sz w:val="20"/>
          <w:szCs w:val="20"/>
        </w:rPr>
        <w:t xml:space="preserve">propose to </w:t>
      </w:r>
      <w:r>
        <w:rPr>
          <w:sz w:val="20"/>
          <w:szCs w:val="20"/>
        </w:rPr>
        <w:t>add th</w:t>
      </w:r>
      <w:r w:rsidR="001A03B4">
        <w:rPr>
          <w:sz w:val="20"/>
          <w:szCs w:val="20"/>
        </w:rPr>
        <w:t>at</w:t>
      </w:r>
      <w:r>
        <w:rPr>
          <w:sz w:val="20"/>
          <w:szCs w:val="20"/>
        </w:rPr>
        <w:t xml:space="preserve"> LMF may request and UE optionally provided to deal with the issue</w:t>
      </w:r>
      <w:r w:rsidR="001A03B4">
        <w:rPr>
          <w:sz w:val="20"/>
          <w:szCs w:val="20"/>
        </w:rPr>
        <w:t>.</w:t>
      </w:r>
    </w:p>
    <w:p w14:paraId="4D270C48" w14:textId="6A789CEA" w:rsidR="00242E63" w:rsidRDefault="00242E63" w:rsidP="00242E63">
      <w:pPr>
        <w:spacing w:after="120" w:line="260" w:lineRule="exact"/>
        <w:jc w:val="both"/>
        <w:rPr>
          <w:sz w:val="20"/>
          <w:szCs w:val="20"/>
        </w:rPr>
      </w:pPr>
      <w:r w:rsidRPr="00396469">
        <w:rPr>
          <w:sz w:val="20"/>
          <w:szCs w:val="20"/>
        </w:rPr>
        <w:t>So, we propose</w:t>
      </w:r>
      <w:r w:rsidR="00DC5921">
        <w:rPr>
          <w:sz w:val="20"/>
          <w:szCs w:val="20"/>
        </w:rPr>
        <w:t>.</w:t>
      </w:r>
    </w:p>
    <w:p w14:paraId="256B583D" w14:textId="77777777" w:rsidR="00AA3B01" w:rsidRDefault="00AA3B01" w:rsidP="0064200A">
      <w:pPr>
        <w:pStyle w:val="a0"/>
        <w:numPr>
          <w:ilvl w:val="0"/>
          <w:numId w:val="11"/>
        </w:numPr>
        <w:spacing w:line="260" w:lineRule="exact"/>
        <w:rPr>
          <w:rFonts w:eastAsiaTheme="minorEastAsia"/>
          <w:sz w:val="20"/>
          <w:szCs w:val="20"/>
        </w:rPr>
      </w:pPr>
      <w:bookmarkStart w:id="7" w:name="_Hlk86327691"/>
    </w:p>
    <w:p w14:paraId="2224F34E" w14:textId="0C5242F4" w:rsidR="00AA3B01" w:rsidRPr="004D6464" w:rsidRDefault="00AA3B01" w:rsidP="0064200A">
      <w:pPr>
        <w:pStyle w:val="a0"/>
        <w:numPr>
          <w:ilvl w:val="0"/>
          <w:numId w:val="17"/>
        </w:numPr>
        <w:spacing w:line="260" w:lineRule="exact"/>
        <w:rPr>
          <w:rFonts w:eastAsiaTheme="minorEastAsia"/>
          <w:b/>
          <w:i/>
          <w:sz w:val="20"/>
          <w:szCs w:val="20"/>
        </w:rPr>
      </w:pPr>
      <w:r w:rsidRPr="004D6464">
        <w:rPr>
          <w:rFonts w:eastAsiaTheme="minorEastAsia"/>
          <w:b/>
          <w:i/>
          <w:sz w:val="20"/>
          <w:szCs w:val="20"/>
        </w:rPr>
        <w:lastRenderedPageBreak/>
        <w:t xml:space="preserve">For </w:t>
      </w:r>
      <w:r>
        <w:rPr>
          <w:rFonts w:eastAsiaTheme="minorEastAsia"/>
          <w:b/>
          <w:i/>
          <w:sz w:val="20"/>
          <w:szCs w:val="20"/>
        </w:rPr>
        <w:t xml:space="preserve">UE-A </w:t>
      </w:r>
      <w:r w:rsidRPr="004D6464">
        <w:rPr>
          <w:rFonts w:eastAsiaTheme="minorEastAsia"/>
          <w:b/>
          <w:i/>
          <w:sz w:val="20"/>
          <w:szCs w:val="20"/>
        </w:rPr>
        <w:t>DL-AOD positioning method, to enhance the signaling to the UE for the purpose of PRS resource(s) reporting, the LMF indicates in the assistance data (AD) for each PRS resource, a subset of PRS resources:</w:t>
      </w:r>
    </w:p>
    <w:p w14:paraId="7E96B453" w14:textId="2F98BAFB" w:rsidR="00AA3B01" w:rsidRPr="002F4B08" w:rsidRDefault="00AA3B01" w:rsidP="0064200A">
      <w:pPr>
        <w:pStyle w:val="23"/>
        <w:numPr>
          <w:ilvl w:val="1"/>
          <w:numId w:val="23"/>
        </w:numPr>
        <w:spacing w:before="0" w:beforeAutospacing="0" w:after="0" w:afterAutospacing="0" w:line="252" w:lineRule="auto"/>
        <w:ind w:leftChars="0" w:left="1434" w:hanging="357"/>
        <w:contextualSpacing/>
        <w:jc w:val="both"/>
        <w:rPr>
          <w:b/>
          <w:bCs/>
          <w:i/>
          <w:iCs/>
          <w:sz w:val="20"/>
          <w:szCs w:val="20"/>
        </w:rPr>
      </w:pPr>
      <w:r w:rsidRPr="004D6464">
        <w:rPr>
          <w:rFonts w:ascii="Times New Roman" w:hAnsi="Times New Roman" w:cs="Times New Roman"/>
          <w:b/>
          <w:bCs/>
          <w:i/>
          <w:iCs/>
          <w:sz w:val="20"/>
          <w:szCs w:val="20"/>
        </w:rPr>
        <w:t xml:space="preserve">Subject to UE capability, support the LMF to request a UE to optionally </w:t>
      </w:r>
      <w:r>
        <w:rPr>
          <w:rFonts w:ascii="Times New Roman" w:eastAsiaTheme="minorEastAsia" w:hAnsi="Times New Roman" w:cs="Times New Roman"/>
          <w:b/>
          <w:bCs/>
          <w:i/>
          <w:iCs/>
          <w:sz w:val="20"/>
          <w:szCs w:val="20"/>
        </w:rPr>
        <w:t xml:space="preserve">report </w:t>
      </w:r>
      <w:r w:rsidRPr="004D6464">
        <w:rPr>
          <w:rFonts w:ascii="Times New Roman" w:hAnsi="Times New Roman" w:cs="Times New Roman"/>
          <w:b/>
          <w:bCs/>
          <w:i/>
          <w:iCs/>
          <w:sz w:val="20"/>
          <w:szCs w:val="20"/>
        </w:rPr>
        <w:t>the RSRPs for the subset of the PRS in the DL-</w:t>
      </w:r>
      <w:proofErr w:type="spellStart"/>
      <w:r w:rsidRPr="004D6464">
        <w:rPr>
          <w:rFonts w:ascii="Times New Roman" w:hAnsi="Times New Roman" w:cs="Times New Roman"/>
          <w:b/>
          <w:bCs/>
          <w:i/>
          <w:iCs/>
          <w:sz w:val="20"/>
          <w:szCs w:val="20"/>
        </w:rPr>
        <w:t>AoD</w:t>
      </w:r>
      <w:proofErr w:type="spellEnd"/>
      <w:r w:rsidRPr="004D6464">
        <w:rPr>
          <w:rFonts w:ascii="Times New Roman" w:hAnsi="Times New Roman" w:cs="Times New Roman"/>
          <w:b/>
          <w:bCs/>
          <w:i/>
          <w:iCs/>
          <w:sz w:val="20"/>
          <w:szCs w:val="20"/>
        </w:rPr>
        <w:t xml:space="preserve"> additional measurements if RSRP of the associated PRS is reported in nr-DL-PRS-RSRP-Result.</w:t>
      </w:r>
    </w:p>
    <w:bookmarkEnd w:id="7"/>
    <w:p w14:paraId="373B9BD1" w14:textId="77777777" w:rsidR="00EB4E57" w:rsidRPr="004D6464" w:rsidRDefault="00EB4E57" w:rsidP="00EB4E57">
      <w:pPr>
        <w:pStyle w:val="1"/>
      </w:pPr>
      <w:r>
        <w:t>Conc</w:t>
      </w:r>
      <w:r w:rsidRPr="000D669B">
        <w:t>lusion</w:t>
      </w:r>
    </w:p>
    <w:p w14:paraId="04D57DFE" w14:textId="06937D57" w:rsidR="00EB4E57" w:rsidRDefault="00EB4E57" w:rsidP="00EB4E57">
      <w:pPr>
        <w:pStyle w:val="a0"/>
        <w:rPr>
          <w:rFonts w:eastAsia="宋体"/>
          <w:sz w:val="20"/>
          <w:szCs w:val="20"/>
        </w:rPr>
      </w:pPr>
      <w:r w:rsidRPr="00A42836">
        <w:rPr>
          <w:rFonts w:eastAsia="宋体"/>
          <w:sz w:val="20"/>
          <w:szCs w:val="20"/>
        </w:rPr>
        <w:t xml:space="preserve">In this contribution, we discuss </w:t>
      </w:r>
      <w:r>
        <w:rPr>
          <w:rFonts w:eastAsia="宋体"/>
          <w:sz w:val="20"/>
          <w:szCs w:val="20"/>
        </w:rPr>
        <w:t>DL-</w:t>
      </w:r>
      <w:proofErr w:type="spellStart"/>
      <w:r w:rsidRPr="00A42836">
        <w:rPr>
          <w:rFonts w:eastAsia="宋体"/>
          <w:sz w:val="20"/>
          <w:szCs w:val="20"/>
        </w:rPr>
        <w:t>AoD</w:t>
      </w:r>
      <w:proofErr w:type="spellEnd"/>
      <w:r w:rsidRPr="00A42836">
        <w:rPr>
          <w:rFonts w:eastAsia="宋体"/>
          <w:sz w:val="20"/>
          <w:szCs w:val="20"/>
        </w:rPr>
        <w:t xml:space="preserve"> enhancements with the following observations and proposals:</w:t>
      </w:r>
    </w:p>
    <w:p w14:paraId="152929D5" w14:textId="77777777" w:rsidR="002F4B08" w:rsidRPr="00021166" w:rsidRDefault="002F4B08" w:rsidP="0064200A">
      <w:pPr>
        <w:pStyle w:val="a0"/>
        <w:numPr>
          <w:ilvl w:val="0"/>
          <w:numId w:val="27"/>
        </w:numPr>
        <w:spacing w:line="260" w:lineRule="exact"/>
      </w:pPr>
    </w:p>
    <w:p w14:paraId="67367A30" w14:textId="77777777" w:rsidR="002F4B08" w:rsidRDefault="002F4B08" w:rsidP="0064200A">
      <w:pPr>
        <w:pStyle w:val="a0"/>
        <w:numPr>
          <w:ilvl w:val="0"/>
          <w:numId w:val="17"/>
        </w:numPr>
        <w:spacing w:line="260" w:lineRule="exact"/>
        <w:rPr>
          <w:rFonts w:eastAsiaTheme="minorEastAsia"/>
          <w:b/>
          <w:i/>
          <w:sz w:val="20"/>
          <w:szCs w:val="20"/>
        </w:rPr>
      </w:pPr>
      <w:r>
        <w:rPr>
          <w:rFonts w:eastAsiaTheme="minorEastAsia"/>
          <w:b/>
          <w:i/>
          <w:sz w:val="20"/>
          <w:szCs w:val="20"/>
        </w:rPr>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w:t>
      </w:r>
      <w:r>
        <w:rPr>
          <w:rFonts w:eastAsiaTheme="minorEastAsia"/>
          <w:b/>
          <w:i/>
          <w:sz w:val="20"/>
          <w:szCs w:val="20"/>
        </w:rPr>
        <w:t xml:space="preserve"> 3</w:t>
      </w:r>
      <w:r w:rsidRPr="00F308F7">
        <w:rPr>
          <w:rFonts w:eastAsiaTheme="minorEastAsia"/>
          <w:b/>
          <w:i/>
          <w:sz w:val="20"/>
          <w:szCs w:val="20"/>
        </w:rPr>
        <w:t xml:space="preserve"> adjacent beams</w:t>
      </w:r>
      <w:r>
        <w:rPr>
          <w:rFonts w:eastAsiaTheme="minorEastAsia"/>
          <w:b/>
          <w:i/>
          <w:sz w:val="20"/>
          <w:szCs w:val="20"/>
        </w:rPr>
        <w:t xml:space="preserve"> </w:t>
      </w:r>
      <w:r>
        <w:rPr>
          <w:rFonts w:eastAsiaTheme="minorEastAsia" w:hint="eastAsia"/>
          <w:b/>
          <w:i/>
          <w:sz w:val="20"/>
          <w:szCs w:val="20"/>
        </w:rPr>
        <w:t>is</w:t>
      </w:r>
      <w:r>
        <w:rPr>
          <w:rFonts w:eastAsiaTheme="minorEastAsia"/>
          <w:b/>
          <w:i/>
          <w:sz w:val="20"/>
          <w:szCs w:val="20"/>
        </w:rPr>
        <w:t xml:space="preserve"> </w:t>
      </w:r>
      <w:r>
        <w:rPr>
          <w:rFonts w:eastAsiaTheme="minorEastAsia" w:hint="eastAsia"/>
          <w:b/>
          <w:i/>
          <w:sz w:val="20"/>
          <w:szCs w:val="20"/>
        </w:rPr>
        <w:t>better</w:t>
      </w:r>
      <w:r>
        <w:rPr>
          <w:rFonts w:eastAsiaTheme="minorEastAsia"/>
          <w:b/>
          <w:i/>
          <w:sz w:val="20"/>
          <w:szCs w:val="20"/>
        </w:rPr>
        <w:t xml:space="preserve"> </w:t>
      </w:r>
      <w:r>
        <w:rPr>
          <w:rFonts w:eastAsiaTheme="minorEastAsia" w:hint="eastAsia"/>
          <w:b/>
          <w:i/>
          <w:sz w:val="20"/>
          <w:szCs w:val="20"/>
        </w:rPr>
        <w:t>than</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w:t>
      </w:r>
      <w:r>
        <w:rPr>
          <w:rFonts w:eastAsiaTheme="minorEastAsia"/>
          <w:b/>
          <w:i/>
          <w:sz w:val="20"/>
          <w:szCs w:val="20"/>
        </w:rPr>
        <w:t xml:space="preserve">8 </w:t>
      </w:r>
      <w:r w:rsidRPr="00F308F7">
        <w:rPr>
          <w:rFonts w:eastAsiaTheme="minorEastAsia"/>
          <w:b/>
          <w:i/>
          <w:sz w:val="20"/>
          <w:szCs w:val="20"/>
        </w:rPr>
        <w:t>strongest beams</w:t>
      </w:r>
      <w:r>
        <w:rPr>
          <w:rFonts w:eastAsiaTheme="minorEastAsia"/>
          <w:b/>
          <w:i/>
          <w:sz w:val="20"/>
          <w:szCs w:val="20"/>
        </w:rPr>
        <w:t>.</w:t>
      </w:r>
    </w:p>
    <w:p w14:paraId="34E466EE" w14:textId="665BDD34" w:rsidR="002F4B08" w:rsidRPr="00B12DDF" w:rsidRDefault="002F4B08" w:rsidP="0064200A">
      <w:pPr>
        <w:pStyle w:val="a0"/>
        <w:numPr>
          <w:ilvl w:val="0"/>
          <w:numId w:val="17"/>
        </w:numPr>
        <w:spacing w:line="260" w:lineRule="exact"/>
        <w:rPr>
          <w:rFonts w:eastAsiaTheme="minorEastAsia"/>
          <w:b/>
          <w:i/>
          <w:sz w:val="20"/>
          <w:szCs w:val="20"/>
        </w:rPr>
      </w:pPr>
      <w:r>
        <w:rPr>
          <w:rFonts w:eastAsiaTheme="minorEastAsia"/>
          <w:b/>
          <w:i/>
          <w:sz w:val="20"/>
          <w:szCs w:val="20"/>
        </w:rPr>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w:t>
      </w:r>
      <w:r>
        <w:rPr>
          <w:rFonts w:eastAsiaTheme="minorEastAsia"/>
          <w:b/>
          <w:i/>
          <w:sz w:val="20"/>
          <w:szCs w:val="20"/>
        </w:rPr>
        <w:t xml:space="preserve"> 3</w:t>
      </w:r>
      <w:r w:rsidRPr="00F308F7">
        <w:rPr>
          <w:rFonts w:eastAsiaTheme="minorEastAsia"/>
          <w:b/>
          <w:i/>
          <w:sz w:val="20"/>
          <w:szCs w:val="20"/>
        </w:rPr>
        <w:t xml:space="preserve"> adjacent beams</w:t>
      </w:r>
      <w:r>
        <w:rPr>
          <w:rFonts w:eastAsiaTheme="minorEastAsia"/>
          <w:b/>
          <w:i/>
          <w:sz w:val="20"/>
          <w:szCs w:val="20"/>
        </w:rPr>
        <w:t xml:space="preserve"> can easily </w:t>
      </w:r>
      <w:r w:rsidRPr="002F4B08">
        <w:rPr>
          <w:rFonts w:eastAsiaTheme="minorEastAsia"/>
          <w:b/>
          <w:i/>
          <w:sz w:val="20"/>
          <w:szCs w:val="20"/>
        </w:rPr>
        <w:t>ensure channel consistency</w:t>
      </w:r>
      <w:r>
        <w:rPr>
          <w:rFonts w:eastAsiaTheme="minorEastAsia"/>
          <w:b/>
          <w:i/>
          <w:sz w:val="20"/>
          <w:szCs w:val="20"/>
        </w:rPr>
        <w:t xml:space="preserve"> and then enhancing the performance.</w:t>
      </w:r>
    </w:p>
    <w:p w14:paraId="67C656DC" w14:textId="77777777" w:rsidR="004E0AD6" w:rsidRPr="00B97CD5" w:rsidRDefault="004E0AD6" w:rsidP="00D609D3">
      <w:pPr>
        <w:pStyle w:val="a0"/>
        <w:numPr>
          <w:ilvl w:val="0"/>
          <w:numId w:val="37"/>
        </w:numPr>
        <w:spacing w:line="260" w:lineRule="exact"/>
        <w:rPr>
          <w:rFonts w:eastAsiaTheme="minorEastAsia"/>
          <w:b/>
          <w:i/>
          <w:szCs w:val="20"/>
        </w:rPr>
      </w:pPr>
    </w:p>
    <w:p w14:paraId="5C5CA2DF" w14:textId="77777777" w:rsidR="004E0AD6" w:rsidRDefault="004E0AD6" w:rsidP="004E0AD6">
      <w:pPr>
        <w:pStyle w:val="a0"/>
        <w:numPr>
          <w:ilvl w:val="0"/>
          <w:numId w:val="17"/>
        </w:numPr>
        <w:spacing w:line="260" w:lineRule="exact"/>
        <w:rPr>
          <w:rFonts w:eastAsiaTheme="minorEastAsia"/>
          <w:b/>
          <w:i/>
          <w:sz w:val="20"/>
          <w:szCs w:val="20"/>
        </w:rPr>
      </w:pPr>
      <w:r>
        <w:rPr>
          <w:rFonts w:eastAsiaTheme="minorEastAsia"/>
          <w:b/>
          <w:i/>
          <w:sz w:val="20"/>
          <w:szCs w:val="20"/>
        </w:rPr>
        <w:t>Only support first path RSRP reporting in DL-</w:t>
      </w:r>
      <w:proofErr w:type="spellStart"/>
      <w:r>
        <w:rPr>
          <w:rFonts w:eastAsiaTheme="minorEastAsia"/>
          <w:b/>
          <w:i/>
          <w:sz w:val="20"/>
          <w:szCs w:val="20"/>
        </w:rPr>
        <w:t>AoD</w:t>
      </w:r>
      <w:proofErr w:type="spellEnd"/>
      <w:r>
        <w:rPr>
          <w:rFonts w:eastAsiaTheme="minorEastAsia"/>
          <w:b/>
          <w:i/>
          <w:sz w:val="20"/>
          <w:szCs w:val="20"/>
        </w:rPr>
        <w:t xml:space="preserve"> positioning, and reporting multipath RSRP(s) are not introduced in DL-</w:t>
      </w:r>
      <w:proofErr w:type="spellStart"/>
      <w:r>
        <w:rPr>
          <w:rFonts w:eastAsiaTheme="minorEastAsia"/>
          <w:b/>
          <w:i/>
          <w:sz w:val="20"/>
          <w:szCs w:val="20"/>
        </w:rPr>
        <w:t>AoD</w:t>
      </w:r>
      <w:proofErr w:type="spellEnd"/>
      <w:r>
        <w:rPr>
          <w:rFonts w:eastAsiaTheme="minorEastAsia"/>
          <w:b/>
          <w:i/>
          <w:sz w:val="20"/>
          <w:szCs w:val="20"/>
        </w:rPr>
        <w:t>.</w:t>
      </w:r>
    </w:p>
    <w:p w14:paraId="68E11974" w14:textId="77777777" w:rsidR="004E0AD6" w:rsidRDefault="004E0AD6" w:rsidP="004E0AD6">
      <w:pPr>
        <w:pStyle w:val="a0"/>
        <w:numPr>
          <w:ilvl w:val="0"/>
          <w:numId w:val="17"/>
        </w:numPr>
        <w:spacing w:line="260" w:lineRule="exact"/>
        <w:rPr>
          <w:rFonts w:eastAsiaTheme="minorEastAsia"/>
          <w:b/>
          <w:i/>
          <w:sz w:val="20"/>
          <w:szCs w:val="20"/>
        </w:rPr>
      </w:pPr>
      <w:r>
        <w:rPr>
          <w:rFonts w:eastAsiaTheme="minorEastAsia"/>
          <w:b/>
          <w:i/>
          <w:sz w:val="20"/>
          <w:szCs w:val="20"/>
        </w:rPr>
        <w:t>Reporting timing information is not introduced in DL-</w:t>
      </w:r>
      <w:proofErr w:type="spellStart"/>
      <w:r>
        <w:rPr>
          <w:rFonts w:eastAsiaTheme="minorEastAsia"/>
          <w:b/>
          <w:i/>
          <w:sz w:val="20"/>
          <w:szCs w:val="20"/>
        </w:rPr>
        <w:t>AoD</w:t>
      </w:r>
      <w:proofErr w:type="spellEnd"/>
      <w:r>
        <w:rPr>
          <w:rFonts w:eastAsiaTheme="minorEastAsia"/>
          <w:b/>
          <w:i/>
          <w:sz w:val="20"/>
          <w:szCs w:val="20"/>
        </w:rPr>
        <w:t>.</w:t>
      </w:r>
    </w:p>
    <w:p w14:paraId="37B34761" w14:textId="77777777" w:rsidR="007E328C" w:rsidRDefault="007E328C" w:rsidP="00D609D3">
      <w:pPr>
        <w:pStyle w:val="a0"/>
        <w:numPr>
          <w:ilvl w:val="0"/>
          <w:numId w:val="37"/>
        </w:numPr>
        <w:spacing w:line="260" w:lineRule="exact"/>
        <w:rPr>
          <w:rFonts w:eastAsiaTheme="minorEastAsia"/>
          <w:b/>
          <w:i/>
          <w:sz w:val="20"/>
          <w:szCs w:val="20"/>
        </w:rPr>
      </w:pPr>
    </w:p>
    <w:p w14:paraId="73C6386A" w14:textId="77777777" w:rsidR="007E328C" w:rsidRPr="00B046C1" w:rsidRDefault="007E328C" w:rsidP="007E328C">
      <w:pPr>
        <w:pStyle w:val="23"/>
        <w:numPr>
          <w:ilvl w:val="0"/>
          <w:numId w:val="23"/>
        </w:numPr>
        <w:spacing w:line="252" w:lineRule="auto"/>
        <w:ind w:leftChars="0"/>
        <w:contextualSpacing/>
        <w:jc w:val="both"/>
        <w:rPr>
          <w:rFonts w:eastAsia="宋体"/>
          <w:iCs/>
        </w:rPr>
      </w:pPr>
      <w:r w:rsidRPr="00CC1625">
        <w:rPr>
          <w:rFonts w:eastAsiaTheme="minorEastAsia"/>
          <w:b/>
          <w:i/>
          <w:sz w:val="20"/>
          <w:szCs w:val="20"/>
        </w:rPr>
        <w:t xml:space="preserve">To improve the accuracy of </w:t>
      </w:r>
      <w:r>
        <w:rPr>
          <w:rFonts w:eastAsiaTheme="minorEastAsia"/>
          <w:b/>
          <w:i/>
          <w:sz w:val="20"/>
          <w:szCs w:val="20"/>
        </w:rPr>
        <w:t>DL-</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eam</w:t>
      </w:r>
      <w:r>
        <w:rPr>
          <w:rFonts w:eastAsiaTheme="minorEastAsia" w:hint="eastAsia"/>
          <w:b/>
          <w:i/>
          <w:sz w:val="20"/>
          <w:szCs w:val="20"/>
        </w:rPr>
        <w:t>,</w:t>
      </w:r>
      <w:r>
        <w:rPr>
          <w:rFonts w:eastAsiaTheme="minorEastAsia"/>
          <w:b/>
          <w:i/>
          <w:sz w:val="20"/>
          <w:szCs w:val="20"/>
        </w:rPr>
        <w:t xml:space="preserve"> </w:t>
      </w:r>
      <w:r w:rsidRPr="005E119B">
        <w:rPr>
          <w:rFonts w:eastAsiaTheme="minorEastAsia"/>
          <w:b/>
          <w:i/>
          <w:sz w:val="20"/>
          <w:szCs w:val="20"/>
        </w:rPr>
        <w:t>support</w:t>
      </w:r>
      <w:r>
        <w:rPr>
          <w:rFonts w:eastAsiaTheme="minorEastAsia"/>
          <w:b/>
          <w:i/>
          <w:sz w:val="20"/>
          <w:szCs w:val="20"/>
        </w:rPr>
        <w:t xml:space="preserve"> the following options:</w:t>
      </w:r>
    </w:p>
    <w:p w14:paraId="166F3518" w14:textId="77777777" w:rsidR="007E328C" w:rsidRPr="004848B1" w:rsidRDefault="007E328C" w:rsidP="007E328C">
      <w:pPr>
        <w:pStyle w:val="23"/>
        <w:numPr>
          <w:ilvl w:val="1"/>
          <w:numId w:val="23"/>
        </w:numPr>
        <w:spacing w:line="252" w:lineRule="auto"/>
        <w:ind w:leftChars="0"/>
        <w:contextualSpacing/>
        <w:jc w:val="both"/>
        <w:rPr>
          <w:rFonts w:eastAsia="宋体"/>
          <w:iCs/>
        </w:rPr>
      </w:pPr>
      <w:r w:rsidRPr="005E119B">
        <w:rPr>
          <w:rFonts w:eastAsiaTheme="minorEastAsia"/>
          <w:b/>
          <w:i/>
          <w:sz w:val="20"/>
          <w:szCs w:val="20"/>
        </w:rPr>
        <w:t xml:space="preserve"> </w:t>
      </w:r>
      <w:r>
        <w:rPr>
          <w:rFonts w:eastAsiaTheme="minorEastAsia"/>
          <w:b/>
          <w:i/>
          <w:sz w:val="20"/>
          <w:szCs w:val="20"/>
        </w:rPr>
        <w:t>T</w:t>
      </w:r>
      <w:r w:rsidRPr="005E119B">
        <w:rPr>
          <w:rFonts w:eastAsiaTheme="minorEastAsia"/>
          <w:b/>
          <w:i/>
          <w:sz w:val="20"/>
          <w:szCs w:val="20"/>
        </w:rPr>
        <w:t>he LMF request</w:t>
      </w:r>
      <w:r>
        <w:rPr>
          <w:rFonts w:eastAsiaTheme="minorEastAsia"/>
          <w:b/>
          <w:i/>
          <w:sz w:val="20"/>
          <w:szCs w:val="20"/>
        </w:rPr>
        <w:t>s</w:t>
      </w:r>
      <w:r w:rsidRPr="005E119B">
        <w:rPr>
          <w:rFonts w:eastAsiaTheme="minorEastAsia"/>
          <w:b/>
          <w:i/>
          <w:sz w:val="20"/>
          <w:szCs w:val="20"/>
        </w:rPr>
        <w:t xml:space="preserve"> a UE to </w:t>
      </w:r>
      <w:r>
        <w:rPr>
          <w:rFonts w:eastAsiaTheme="minorEastAsia"/>
          <w:b/>
          <w:i/>
          <w:sz w:val="20"/>
          <w:szCs w:val="20"/>
        </w:rPr>
        <w:t>report</w:t>
      </w:r>
      <w:r w:rsidRPr="005E119B">
        <w:rPr>
          <w:rFonts w:eastAsiaTheme="minorEastAsia"/>
          <w:b/>
          <w:i/>
          <w:sz w:val="20"/>
          <w:szCs w:val="20"/>
        </w:rPr>
        <w:t xml:space="preserve"> </w:t>
      </w:r>
      <w:r>
        <w:rPr>
          <w:rFonts w:eastAsiaTheme="minorEastAsia" w:hint="eastAsia"/>
          <w:b/>
          <w:i/>
          <w:sz w:val="20"/>
          <w:szCs w:val="20"/>
        </w:rPr>
        <w:t>the</w:t>
      </w:r>
      <w:r>
        <w:rPr>
          <w:rFonts w:eastAsiaTheme="minorEastAsia"/>
          <w:b/>
          <w:i/>
          <w:sz w:val="20"/>
          <w:szCs w:val="20"/>
        </w:rPr>
        <w:t xml:space="preserve"> </w:t>
      </w:r>
      <w:r w:rsidRPr="005E119B">
        <w:rPr>
          <w:rFonts w:eastAsiaTheme="minorEastAsia"/>
          <w:b/>
          <w:i/>
          <w:sz w:val="20"/>
          <w:szCs w:val="20"/>
        </w:rPr>
        <w:t>Rx</w:t>
      </w:r>
      <w:r>
        <w:rPr>
          <w:rFonts w:eastAsiaTheme="minorEastAsia"/>
          <w:b/>
          <w:i/>
          <w:sz w:val="20"/>
          <w:szCs w:val="20"/>
        </w:rPr>
        <w:t xml:space="preserve"> beam index for </w:t>
      </w:r>
      <w:r>
        <w:rPr>
          <w:rFonts w:eastAsiaTheme="minorEastAsia" w:hint="eastAsia"/>
          <w:b/>
          <w:i/>
          <w:sz w:val="20"/>
          <w:szCs w:val="20"/>
        </w:rPr>
        <w:t>multiple</w:t>
      </w:r>
      <w:r>
        <w:rPr>
          <w:rFonts w:eastAsiaTheme="minorEastAsia"/>
          <w:b/>
          <w:i/>
          <w:sz w:val="20"/>
          <w:szCs w:val="20"/>
        </w:rPr>
        <w:t xml:space="preserve"> </w:t>
      </w:r>
      <w:r w:rsidRPr="005E119B">
        <w:rPr>
          <w:rFonts w:eastAsiaTheme="minorEastAsia"/>
          <w:b/>
          <w:i/>
          <w:sz w:val="20"/>
          <w:szCs w:val="20"/>
        </w:rPr>
        <w:t>DL PRS RSRP measurements</w:t>
      </w:r>
      <w:r>
        <w:rPr>
          <w:rFonts w:eastAsiaTheme="minorEastAsia"/>
          <w:b/>
          <w:i/>
          <w:sz w:val="20"/>
          <w:szCs w:val="20"/>
        </w:rPr>
        <w:t xml:space="preserve"> from a TRP</w:t>
      </w:r>
      <w:r w:rsidRPr="005E119B">
        <w:rPr>
          <w:rFonts w:eastAsiaTheme="minorEastAsia"/>
          <w:b/>
          <w:i/>
          <w:sz w:val="20"/>
          <w:szCs w:val="20"/>
        </w:rPr>
        <w:t>.</w:t>
      </w:r>
    </w:p>
    <w:p w14:paraId="4354937D" w14:textId="77777777" w:rsidR="007E328C" w:rsidRPr="00B046C1" w:rsidRDefault="007E328C" w:rsidP="007E328C">
      <w:pPr>
        <w:pStyle w:val="23"/>
        <w:numPr>
          <w:ilvl w:val="1"/>
          <w:numId w:val="23"/>
        </w:numPr>
        <w:spacing w:line="252" w:lineRule="auto"/>
        <w:ind w:leftChars="0"/>
        <w:contextualSpacing/>
        <w:jc w:val="both"/>
        <w:rPr>
          <w:rFonts w:eastAsia="宋体"/>
          <w:iCs/>
        </w:rPr>
      </w:pPr>
      <w:r>
        <w:rPr>
          <w:rFonts w:eastAsiaTheme="minorEastAsia"/>
          <w:b/>
          <w:i/>
          <w:sz w:val="20"/>
          <w:szCs w:val="20"/>
        </w:rPr>
        <w:t>T</w:t>
      </w:r>
      <w:r w:rsidRPr="00925D21">
        <w:rPr>
          <w:rFonts w:eastAsiaTheme="minorEastAsia"/>
          <w:b/>
          <w:i/>
          <w:sz w:val="20"/>
          <w:szCs w:val="20"/>
        </w:rPr>
        <w:t xml:space="preserve">he UE may </w:t>
      </w:r>
      <w:r>
        <w:rPr>
          <w:rFonts w:eastAsiaTheme="minorEastAsia"/>
          <w:b/>
          <w:i/>
          <w:sz w:val="20"/>
          <w:szCs w:val="20"/>
        </w:rPr>
        <w:t>report</w:t>
      </w:r>
      <w:r w:rsidRPr="00925D21">
        <w:rPr>
          <w:rFonts w:eastAsiaTheme="minorEastAsia"/>
          <w:b/>
          <w:i/>
          <w:sz w:val="20"/>
          <w:szCs w:val="20"/>
        </w:rPr>
        <w:t xml:space="preserve"> </w:t>
      </w:r>
      <w:proofErr w:type="spellStart"/>
      <w:r w:rsidRPr="00C527C1">
        <w:rPr>
          <w:rFonts w:eastAsiaTheme="minorEastAsia"/>
          <w:b/>
          <w:i/>
          <w:sz w:val="20"/>
          <w:szCs w:val="20"/>
        </w:rPr>
        <w:t>RxBeamIndex</w:t>
      </w:r>
      <w:proofErr w:type="spellEnd"/>
      <w:r w:rsidRPr="002F4B08">
        <w:rPr>
          <w:rFonts w:eastAsiaTheme="minorEastAsia"/>
          <w:b/>
          <w:i/>
          <w:sz w:val="20"/>
          <w:szCs w:val="20"/>
        </w:rPr>
        <w:t xml:space="preserve"> </w:t>
      </w:r>
      <w:r>
        <w:rPr>
          <w:rFonts w:eastAsiaTheme="minorEastAsia"/>
          <w:b/>
          <w:i/>
          <w:sz w:val="20"/>
          <w:szCs w:val="20"/>
        </w:rPr>
        <w:t>for a</w:t>
      </w:r>
      <w:r w:rsidRPr="00925D21">
        <w:rPr>
          <w:rFonts w:eastAsiaTheme="minorEastAsia"/>
          <w:b/>
          <w:i/>
          <w:sz w:val="20"/>
          <w:szCs w:val="20"/>
        </w:rPr>
        <w:t xml:space="preserve"> DL PRS RSRP measurement</w:t>
      </w:r>
    </w:p>
    <w:p w14:paraId="1EAAFDFA" w14:textId="33555A0C" w:rsidR="007E328C" w:rsidRDefault="007E328C" w:rsidP="007E328C">
      <w:pPr>
        <w:pStyle w:val="23"/>
        <w:numPr>
          <w:ilvl w:val="0"/>
          <w:numId w:val="23"/>
        </w:numPr>
        <w:spacing w:line="252" w:lineRule="auto"/>
        <w:ind w:leftChars="0"/>
        <w:contextualSpacing/>
        <w:jc w:val="both"/>
        <w:rPr>
          <w:rFonts w:eastAsiaTheme="minorEastAsia"/>
          <w:b/>
          <w:i/>
          <w:sz w:val="20"/>
          <w:szCs w:val="20"/>
        </w:rPr>
      </w:pPr>
      <w:r>
        <w:rPr>
          <w:rFonts w:eastAsiaTheme="minorEastAsia"/>
          <w:b/>
          <w:i/>
          <w:sz w:val="20"/>
          <w:szCs w:val="20"/>
        </w:rPr>
        <w:t>T</w:t>
      </w:r>
      <w:r w:rsidRPr="00B046C1">
        <w:rPr>
          <w:rFonts w:eastAsiaTheme="minorEastAsia"/>
          <w:b/>
          <w:i/>
          <w:sz w:val="20"/>
          <w:szCs w:val="20"/>
        </w:rPr>
        <w:t>he maximum number of DL PRS RSRP</w:t>
      </w:r>
      <w:r>
        <w:rPr>
          <w:rFonts w:eastAsiaTheme="minorEastAsia"/>
          <w:b/>
          <w:i/>
          <w:sz w:val="20"/>
          <w:szCs w:val="20"/>
        </w:rPr>
        <w:t xml:space="preserve"> to be reported per TRP is 16.</w:t>
      </w:r>
    </w:p>
    <w:p w14:paraId="6C6C47F0" w14:textId="66A67ABB" w:rsidR="007E328C" w:rsidRPr="009571E9" w:rsidRDefault="007E328C" w:rsidP="00D609D3">
      <w:pPr>
        <w:pStyle w:val="a0"/>
        <w:numPr>
          <w:ilvl w:val="0"/>
          <w:numId w:val="23"/>
        </w:numPr>
        <w:spacing w:line="252" w:lineRule="auto"/>
        <w:contextualSpacing/>
        <w:rPr>
          <w:rFonts w:eastAsiaTheme="minorEastAsia"/>
          <w:b/>
          <w:i/>
          <w:sz w:val="20"/>
          <w:szCs w:val="20"/>
        </w:rPr>
      </w:pPr>
      <w:r w:rsidRPr="00FB1818">
        <w:rPr>
          <w:rFonts w:eastAsiaTheme="minorEastAsia"/>
          <w:b/>
          <w:i/>
          <w:sz w:val="20"/>
          <w:szCs w:val="20"/>
        </w:rPr>
        <w:t>The maximum number of path PRS RSRP to be reported per TRP is 16</w:t>
      </w:r>
      <w:r w:rsidRPr="009571E9">
        <w:rPr>
          <w:rFonts w:eastAsiaTheme="minorEastAsia"/>
          <w:b/>
          <w:i/>
          <w:sz w:val="20"/>
          <w:szCs w:val="20"/>
        </w:rPr>
        <w:t>.</w:t>
      </w:r>
    </w:p>
    <w:p w14:paraId="000C0A23" w14:textId="79D2D763" w:rsidR="004E0AD6" w:rsidRDefault="004E0AD6" w:rsidP="00D609D3">
      <w:pPr>
        <w:pStyle w:val="a0"/>
        <w:numPr>
          <w:ilvl w:val="0"/>
          <w:numId w:val="37"/>
        </w:numPr>
        <w:spacing w:line="260" w:lineRule="exact"/>
        <w:rPr>
          <w:rFonts w:eastAsiaTheme="minorEastAsia"/>
          <w:sz w:val="20"/>
          <w:szCs w:val="20"/>
        </w:rPr>
      </w:pPr>
    </w:p>
    <w:p w14:paraId="68ED849A" w14:textId="77777777" w:rsidR="004E0AD6" w:rsidRDefault="004E0AD6" w:rsidP="004E0AD6">
      <w:pPr>
        <w:pStyle w:val="a0"/>
        <w:numPr>
          <w:ilvl w:val="0"/>
          <w:numId w:val="16"/>
        </w:numPr>
        <w:spacing w:line="260" w:lineRule="exact"/>
        <w:rPr>
          <w:rFonts w:eastAsiaTheme="minorEastAsia"/>
          <w:b/>
          <w:i/>
          <w:sz w:val="20"/>
          <w:szCs w:val="20"/>
        </w:rPr>
      </w:pPr>
      <w:r>
        <w:rPr>
          <w:rFonts w:eastAsiaTheme="minorEastAsia"/>
          <w:b/>
          <w:i/>
          <w:sz w:val="20"/>
          <w:szCs w:val="20"/>
        </w:rPr>
        <w:t xml:space="preserve">Choose one option for </w:t>
      </w:r>
      <w:r w:rsidRPr="002F4B08">
        <w:rPr>
          <w:rFonts w:eastAsiaTheme="minorEastAsia"/>
          <w:b/>
          <w:i/>
          <w:sz w:val="20"/>
          <w:szCs w:val="20"/>
        </w:rPr>
        <w:t>the beam/antenna information</w:t>
      </w:r>
    </w:p>
    <w:p w14:paraId="7B05085F" w14:textId="77777777" w:rsidR="004E0AD6" w:rsidRPr="002F4B08" w:rsidRDefault="004E0AD6" w:rsidP="004E0AD6">
      <w:pPr>
        <w:pStyle w:val="23"/>
        <w:numPr>
          <w:ilvl w:val="1"/>
          <w:numId w:val="23"/>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Option 2.1: The gNB reports quantized version of the relative Power/Angle response per PRS resource per TRP</w:t>
      </w:r>
      <w:r w:rsidRPr="002F4B08">
        <w:rPr>
          <w:rFonts w:ascii="Times New Roman" w:hAnsi="Times New Roman" w:cs="Times New Roman"/>
          <w:b/>
          <w:bCs/>
          <w:i/>
          <w:iCs/>
          <w:sz w:val="20"/>
          <w:szCs w:val="20"/>
        </w:rPr>
        <w:tab/>
      </w:r>
    </w:p>
    <w:p w14:paraId="0B1F18BB" w14:textId="77777777" w:rsidR="004E0AD6" w:rsidRPr="002F4B08" w:rsidRDefault="004E0AD6" w:rsidP="004E0AD6">
      <w:pPr>
        <w:pStyle w:val="23"/>
        <w:numPr>
          <w:ilvl w:val="4"/>
          <w:numId w:val="16"/>
        </w:numPr>
        <w:spacing w:line="256" w:lineRule="auto"/>
        <w:ind w:leftChars="0"/>
        <w:rPr>
          <w:rFonts w:ascii="Times New Roman" w:hAnsi="Times New Roman" w:cs="Times New Roman"/>
          <w:b/>
          <w:bCs/>
          <w:i/>
          <w:iCs/>
          <w:sz w:val="20"/>
          <w:szCs w:val="20"/>
        </w:rPr>
      </w:pPr>
      <w:r w:rsidRPr="002F4B08">
        <w:rPr>
          <w:rFonts w:ascii="Times New Roman" w:eastAsia="Times New Roman" w:hAnsi="Times New Roman" w:cs="Times New Roman"/>
          <w:b/>
          <w:bCs/>
          <w:i/>
          <w:iCs/>
          <w:sz w:val="20"/>
          <w:szCs w:val="20"/>
        </w:rPr>
        <w:t>Reporting the peak power of that resources together</w:t>
      </w:r>
    </w:p>
    <w:p w14:paraId="430466EB" w14:textId="77777777" w:rsidR="004E0AD6" w:rsidRPr="002F4B08" w:rsidRDefault="004E0AD6" w:rsidP="004E0AD6">
      <w:pPr>
        <w:pStyle w:val="23"/>
        <w:numPr>
          <w:ilvl w:val="1"/>
          <w:numId w:val="23"/>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 xml:space="preserve">Option 2.2: The gNB reports quantized version of the relative Power </w:t>
      </w:r>
      <w:r w:rsidRPr="002F4B08">
        <w:rPr>
          <w:rFonts w:ascii="Times New Roman" w:hAnsi="Times New Roman" w:cs="Times New Roman"/>
          <w:b/>
          <w:bCs/>
          <w:i/>
          <w:iCs/>
          <w:sz w:val="20"/>
          <w:szCs w:val="20"/>
          <w:u w:val="single"/>
        </w:rPr>
        <w:t>between</w:t>
      </w:r>
      <w:r w:rsidRPr="002F4B08">
        <w:rPr>
          <w:rFonts w:ascii="Times New Roman" w:hAnsi="Times New Roman" w:cs="Times New Roman"/>
          <w:b/>
          <w:bCs/>
          <w:i/>
          <w:iCs/>
          <w:sz w:val="20"/>
          <w:szCs w:val="20"/>
        </w:rPr>
        <w:t xml:space="preserve"> PRS resources per angle per TRP.</w:t>
      </w:r>
    </w:p>
    <w:p w14:paraId="1AED2CED" w14:textId="77777777" w:rsidR="004E0AD6" w:rsidRDefault="004E0AD6" w:rsidP="00D609D3">
      <w:pPr>
        <w:pStyle w:val="a0"/>
        <w:numPr>
          <w:ilvl w:val="0"/>
          <w:numId w:val="37"/>
        </w:numPr>
        <w:spacing w:line="260" w:lineRule="exact"/>
        <w:rPr>
          <w:rFonts w:eastAsiaTheme="minorEastAsia"/>
          <w:sz w:val="20"/>
          <w:szCs w:val="20"/>
        </w:rPr>
      </w:pPr>
    </w:p>
    <w:p w14:paraId="17E134A0" w14:textId="77777777" w:rsidR="004E0AD6" w:rsidRPr="002734EB" w:rsidRDefault="004E0AD6" w:rsidP="004E0AD6">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2F4B08">
        <w:rPr>
          <w:rFonts w:eastAsiaTheme="minorEastAsia"/>
          <w:b/>
          <w:i/>
          <w:sz w:val="20"/>
          <w:szCs w:val="20"/>
        </w:rPr>
        <w:t>the following angle range and angle granularity</w:t>
      </w:r>
      <w:r w:rsidRPr="002734EB">
        <w:rPr>
          <w:rFonts w:eastAsiaTheme="minorEastAsia"/>
          <w:b/>
          <w:i/>
          <w:sz w:val="20"/>
          <w:szCs w:val="20"/>
        </w:rPr>
        <w:t xml:space="preserve"> for </w:t>
      </w:r>
      <w:r w:rsidRPr="002734EB">
        <w:rPr>
          <w:b/>
          <w:bCs/>
          <w:i/>
          <w:iCs/>
          <w:sz w:val="20"/>
          <w:szCs w:val="20"/>
        </w:rPr>
        <w:t>relative Power/Angle response</w:t>
      </w:r>
    </w:p>
    <w:p w14:paraId="35AC9E44" w14:textId="77777777" w:rsidR="004E0AD6" w:rsidRPr="002734EB" w:rsidRDefault="004E0AD6" w:rsidP="004E0AD6">
      <w:pPr>
        <w:pStyle w:val="23"/>
        <w:numPr>
          <w:ilvl w:val="1"/>
          <w:numId w:val="23"/>
        </w:numPr>
        <w:spacing w:line="252" w:lineRule="auto"/>
        <w:ind w:leftChars="0"/>
        <w:contextualSpacing/>
        <w:jc w:val="both"/>
        <w:rPr>
          <w:rFonts w:ascii="Times New Roman" w:hAnsi="Times New Roman" w:cs="Times New Roman"/>
          <w:b/>
          <w:bCs/>
          <w:i/>
          <w:iCs/>
          <w:sz w:val="20"/>
          <w:szCs w:val="20"/>
        </w:rPr>
      </w:pPr>
      <w:r w:rsidRPr="002F4B08">
        <w:rPr>
          <w:rFonts w:ascii="Times New Roman" w:hAnsi="Times New Roman" w:cs="Times New Roman"/>
          <w:b/>
          <w:bCs/>
          <w:i/>
          <w:iCs/>
          <w:sz w:val="20"/>
          <w:szCs w:val="20"/>
        </w:rPr>
        <w:t>[-90, 90] for omnidirectional antenna and [-60, 60] for directional antenna</w:t>
      </w:r>
    </w:p>
    <w:p w14:paraId="3A405CC3" w14:textId="77777777" w:rsidR="004E0AD6" w:rsidRPr="002F4B08" w:rsidRDefault="004E0AD6" w:rsidP="004E0AD6">
      <w:pPr>
        <w:pStyle w:val="23"/>
        <w:numPr>
          <w:ilvl w:val="4"/>
          <w:numId w:val="16"/>
        </w:numPr>
        <w:ind w:leftChars="0" w:left="2524"/>
        <w:rPr>
          <w:rFonts w:eastAsiaTheme="minorEastAsia"/>
          <w:b/>
          <w:i/>
          <w:sz w:val="20"/>
          <w:szCs w:val="20"/>
        </w:rPr>
      </w:pPr>
      <w:r w:rsidRPr="002734EB">
        <w:rPr>
          <w:rFonts w:ascii="Times New Roman" w:hAnsi="Times New Roman" w:cs="Times New Roman"/>
          <w:b/>
          <w:bCs/>
          <w:i/>
          <w:iCs/>
          <w:sz w:val="20"/>
          <w:szCs w:val="20"/>
        </w:rPr>
        <w:tab/>
      </w:r>
      <w:r w:rsidRPr="002F4B08">
        <w:rPr>
          <w:rFonts w:ascii="Times New Roman" w:hAnsi="Times New Roman" w:cs="Times New Roman"/>
          <w:b/>
          <w:bCs/>
          <w:i/>
          <w:iCs/>
          <w:sz w:val="20"/>
          <w:szCs w:val="20"/>
        </w:rPr>
        <w:t>0 degree is represented as the bo</w:t>
      </w:r>
      <w:r w:rsidRPr="002734EB">
        <w:rPr>
          <w:rFonts w:eastAsiaTheme="minorEastAsia"/>
          <w:b/>
          <w:i/>
          <w:sz w:val="20"/>
          <w:szCs w:val="20"/>
        </w:rPr>
        <w:t>resight angle of the resource.</w:t>
      </w:r>
    </w:p>
    <w:p w14:paraId="5233784F" w14:textId="77777777" w:rsidR="004E0AD6" w:rsidRPr="00D070E3" w:rsidRDefault="004E0AD6" w:rsidP="004E0AD6">
      <w:pPr>
        <w:pStyle w:val="23"/>
        <w:numPr>
          <w:ilvl w:val="1"/>
          <w:numId w:val="23"/>
        </w:numPr>
        <w:spacing w:line="252" w:lineRule="auto"/>
        <w:ind w:leftChars="0"/>
        <w:contextualSpacing/>
        <w:jc w:val="both"/>
      </w:pPr>
      <w:r w:rsidRPr="002734EB">
        <w:rPr>
          <w:rFonts w:ascii="Times New Roman" w:eastAsiaTheme="minorEastAsia" w:hAnsi="Times New Roman" w:cs="Times New Roman"/>
          <w:b/>
          <w:i/>
          <w:sz w:val="20"/>
          <w:szCs w:val="20"/>
        </w:rPr>
        <w:lastRenderedPageBreak/>
        <w:t>Granul</w:t>
      </w:r>
      <w:r w:rsidRPr="002F4B08">
        <w:rPr>
          <w:rFonts w:ascii="Times New Roman" w:hAnsi="Times New Roman" w:cs="Times New Roman"/>
          <w:b/>
          <w:bCs/>
          <w:i/>
          <w:iCs/>
          <w:sz w:val="20"/>
          <w:szCs w:val="20"/>
        </w:rPr>
        <w:t>arity angle can be 0.5, 1, 2, 4 degree</w:t>
      </w:r>
      <w:r w:rsidRPr="002734EB">
        <w:rPr>
          <w:rFonts w:ascii="Times New Roman" w:hAnsi="Times New Roman" w:cs="Times New Roman"/>
          <w:b/>
          <w:bCs/>
          <w:i/>
          <w:iCs/>
          <w:sz w:val="20"/>
          <w:szCs w:val="20"/>
        </w:rPr>
        <w:t>s</w:t>
      </w:r>
    </w:p>
    <w:p w14:paraId="1B9B55E1" w14:textId="77777777" w:rsidR="004E0AD6" w:rsidRDefault="004E0AD6" w:rsidP="00D609D3">
      <w:pPr>
        <w:pStyle w:val="a0"/>
        <w:numPr>
          <w:ilvl w:val="0"/>
          <w:numId w:val="37"/>
        </w:numPr>
        <w:spacing w:line="260" w:lineRule="exact"/>
        <w:rPr>
          <w:rFonts w:eastAsiaTheme="minorEastAsia"/>
          <w:sz w:val="20"/>
          <w:szCs w:val="20"/>
        </w:rPr>
      </w:pPr>
    </w:p>
    <w:p w14:paraId="313A50C9" w14:textId="77777777" w:rsidR="004E0AD6" w:rsidRDefault="004E0AD6" w:rsidP="004E0AD6">
      <w:pPr>
        <w:pStyle w:val="a0"/>
        <w:numPr>
          <w:ilvl w:val="0"/>
          <w:numId w:val="23"/>
        </w:numPr>
        <w:spacing w:line="260" w:lineRule="exact"/>
        <w:rPr>
          <w:rFonts w:eastAsiaTheme="minorEastAsia"/>
          <w:b/>
          <w:i/>
          <w:sz w:val="20"/>
          <w:szCs w:val="20"/>
        </w:rPr>
      </w:pPr>
      <w:r>
        <w:rPr>
          <w:rFonts w:eastAsiaTheme="minorEastAsia"/>
          <w:b/>
          <w:i/>
          <w:sz w:val="20"/>
          <w:szCs w:val="20"/>
        </w:rPr>
        <w:t>Support</w:t>
      </w:r>
      <w:r w:rsidRPr="00E90D1B">
        <w:rPr>
          <w:rFonts w:eastAsia="宋体"/>
          <w:sz w:val="20"/>
          <w:szCs w:val="20"/>
        </w:rPr>
        <w:t xml:space="preserve"> </w:t>
      </w:r>
      <w:r w:rsidRPr="00E90D1B">
        <w:rPr>
          <w:rFonts w:eastAsiaTheme="minorEastAsia"/>
          <w:b/>
          <w:i/>
          <w:sz w:val="20"/>
          <w:szCs w:val="20"/>
        </w:rPr>
        <w:t>the</w:t>
      </w:r>
      <w:r w:rsidRPr="002F4B08">
        <w:rPr>
          <w:rFonts w:eastAsiaTheme="minorEastAsia"/>
          <w:b/>
          <w:i/>
          <w:sz w:val="20"/>
          <w:szCs w:val="20"/>
        </w:rPr>
        <w:t xml:space="preserve"> quantization accuracy of relative power refer to the reporting range of differential PRS-RSRP is defined from -30 dB to 0 dB with 1 dB resolution</w:t>
      </w:r>
      <w:r>
        <w:rPr>
          <w:rFonts w:eastAsiaTheme="minorEastAsia"/>
          <w:b/>
          <w:i/>
          <w:sz w:val="20"/>
          <w:szCs w:val="20"/>
        </w:rPr>
        <w:t xml:space="preserve"> as</w:t>
      </w:r>
      <w:r w:rsidRPr="002F4B08">
        <w:rPr>
          <w:rFonts w:eastAsiaTheme="minorEastAsia"/>
          <w:b/>
          <w:i/>
          <w:sz w:val="20"/>
          <w:szCs w:val="20"/>
        </w:rPr>
        <w:t xml:space="preserve"> in TS 38.133</w:t>
      </w:r>
    </w:p>
    <w:p w14:paraId="253A03C4" w14:textId="77777777" w:rsidR="004E0AD6" w:rsidRDefault="004E0AD6" w:rsidP="00D609D3">
      <w:pPr>
        <w:pStyle w:val="a0"/>
        <w:numPr>
          <w:ilvl w:val="0"/>
          <w:numId w:val="37"/>
        </w:numPr>
        <w:spacing w:line="260" w:lineRule="exact"/>
        <w:rPr>
          <w:rFonts w:eastAsiaTheme="minorEastAsia"/>
          <w:sz w:val="20"/>
          <w:szCs w:val="20"/>
        </w:rPr>
      </w:pPr>
    </w:p>
    <w:p w14:paraId="3DAF3A63" w14:textId="77777777" w:rsidR="004E0AD6" w:rsidRDefault="004E0AD6" w:rsidP="004E0AD6">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2F4B08">
        <w:rPr>
          <w:rFonts w:eastAsiaTheme="minorEastAsia"/>
          <w:b/>
          <w:i/>
          <w:sz w:val="20"/>
          <w:szCs w:val="20"/>
        </w:rPr>
        <w:t xml:space="preserve"> reusing of associated-dl-PRS-I</w:t>
      </w:r>
      <w:r w:rsidRPr="00281267">
        <w:rPr>
          <w:rFonts w:eastAsiaTheme="minorEastAsia"/>
          <w:b/>
          <w:i/>
          <w:sz w:val="20"/>
          <w:szCs w:val="20"/>
        </w:rPr>
        <w:t>d</w:t>
      </w:r>
      <w:r>
        <w:rPr>
          <w:rFonts w:eastAsiaTheme="minorEastAsia"/>
          <w:b/>
          <w:i/>
          <w:sz w:val="20"/>
          <w:szCs w:val="20"/>
        </w:rPr>
        <w:t xml:space="preserve"> for </w:t>
      </w:r>
      <w:r w:rsidRPr="002F4B08">
        <w:rPr>
          <w:rFonts w:eastAsiaTheme="minorEastAsia"/>
          <w:b/>
          <w:i/>
          <w:sz w:val="20"/>
          <w:szCs w:val="20"/>
        </w:rPr>
        <w:t>2 TRPs have the same beam information</w:t>
      </w:r>
      <w:r>
        <w:rPr>
          <w:rFonts w:eastAsiaTheme="minorEastAsia"/>
          <w:b/>
          <w:i/>
          <w:sz w:val="20"/>
          <w:szCs w:val="20"/>
        </w:rPr>
        <w:t xml:space="preserve"> </w:t>
      </w:r>
    </w:p>
    <w:p w14:paraId="065FCD0C" w14:textId="77777777" w:rsidR="004E0AD6" w:rsidRDefault="004E0AD6" w:rsidP="004E0AD6">
      <w:pPr>
        <w:pStyle w:val="a0"/>
        <w:numPr>
          <w:ilvl w:val="0"/>
          <w:numId w:val="16"/>
        </w:numPr>
        <w:spacing w:line="260" w:lineRule="exact"/>
        <w:rPr>
          <w:rFonts w:eastAsiaTheme="minorEastAsia"/>
          <w:b/>
          <w:i/>
          <w:sz w:val="20"/>
          <w:szCs w:val="20"/>
        </w:rPr>
      </w:pPr>
      <w:r>
        <w:rPr>
          <w:rFonts w:eastAsiaTheme="minorEastAsia"/>
          <w:b/>
          <w:i/>
          <w:sz w:val="20"/>
          <w:szCs w:val="20"/>
        </w:rPr>
        <w:t>To consider</w:t>
      </w:r>
      <w:r w:rsidRPr="002F4B08">
        <w:rPr>
          <w:rFonts w:eastAsiaTheme="minorEastAsia"/>
          <w:b/>
          <w:i/>
          <w:sz w:val="20"/>
          <w:szCs w:val="20"/>
        </w:rPr>
        <w:t xml:space="preserve"> associated-PRS-resource-ID</w:t>
      </w:r>
      <w:r>
        <w:rPr>
          <w:rFonts w:eastAsiaTheme="minorEastAsia"/>
          <w:b/>
          <w:i/>
          <w:sz w:val="20"/>
          <w:szCs w:val="20"/>
        </w:rPr>
        <w:t xml:space="preserve"> for</w:t>
      </w:r>
      <w:r w:rsidRPr="002F4B08">
        <w:rPr>
          <w:rFonts w:eastAsiaTheme="minorEastAsia"/>
          <w:b/>
          <w:i/>
          <w:sz w:val="20"/>
          <w:szCs w:val="20"/>
        </w:rPr>
        <w:t xml:space="preserve"> 2 resources have the same beam information and different boresight angle.</w:t>
      </w:r>
    </w:p>
    <w:p w14:paraId="2449FA1C" w14:textId="77777777" w:rsidR="004E0AD6" w:rsidRDefault="004E0AD6" w:rsidP="00D609D3">
      <w:pPr>
        <w:pStyle w:val="a0"/>
        <w:numPr>
          <w:ilvl w:val="0"/>
          <w:numId w:val="37"/>
        </w:numPr>
        <w:spacing w:line="260" w:lineRule="exact"/>
        <w:rPr>
          <w:rFonts w:eastAsiaTheme="minorEastAsia"/>
          <w:sz w:val="20"/>
          <w:szCs w:val="20"/>
        </w:rPr>
      </w:pPr>
    </w:p>
    <w:p w14:paraId="450CD937" w14:textId="77777777" w:rsidR="004E0AD6" w:rsidRDefault="004E0AD6" w:rsidP="004E0AD6">
      <w:pPr>
        <w:pStyle w:val="a0"/>
        <w:numPr>
          <w:ilvl w:val="0"/>
          <w:numId w:val="16"/>
        </w:numPr>
        <w:spacing w:line="260" w:lineRule="exact"/>
        <w:rPr>
          <w:rFonts w:eastAsiaTheme="minorEastAsia"/>
          <w:b/>
          <w:i/>
          <w:sz w:val="20"/>
          <w:szCs w:val="20"/>
        </w:rPr>
      </w:pPr>
      <w:r>
        <w:rPr>
          <w:rFonts w:eastAsiaTheme="minorEastAsia"/>
          <w:b/>
          <w:i/>
          <w:sz w:val="20"/>
          <w:szCs w:val="20"/>
        </w:rPr>
        <w:t>Support</w:t>
      </w:r>
      <w:r w:rsidRPr="00E90D1B">
        <w:rPr>
          <w:rFonts w:eastAsiaTheme="minorEastAsia"/>
          <w:b/>
          <w:i/>
          <w:sz w:val="20"/>
          <w:szCs w:val="20"/>
        </w:rPr>
        <w:t xml:space="preserve"> </w:t>
      </w:r>
      <w:r>
        <w:rPr>
          <w:rFonts w:eastAsiaTheme="minorEastAsia"/>
          <w:b/>
          <w:i/>
          <w:sz w:val="20"/>
          <w:szCs w:val="20"/>
        </w:rPr>
        <w:t xml:space="preserve">reporting </w:t>
      </w:r>
      <w:r w:rsidRPr="002F4B08">
        <w:rPr>
          <w:rFonts w:eastAsiaTheme="minorEastAsia"/>
          <w:b/>
          <w:i/>
          <w:sz w:val="20"/>
          <w:szCs w:val="20"/>
        </w:rPr>
        <w:t xml:space="preserve">4 parameters (horizontal number of antennas, vertical number of antennas, </w:t>
      </w:r>
      <w:proofErr w:type="spellStart"/>
      <w:r w:rsidRPr="002F4B08">
        <w:rPr>
          <w:rFonts w:eastAsiaTheme="minorEastAsia"/>
          <w:b/>
          <w:i/>
          <w:sz w:val="20"/>
          <w:szCs w:val="20"/>
        </w:rPr>
        <w:t>dH</w:t>
      </w:r>
      <w:proofErr w:type="spellEnd"/>
      <w:r w:rsidRPr="002F4B08">
        <w:rPr>
          <w:rFonts w:eastAsiaTheme="minorEastAsia"/>
          <w:b/>
          <w:i/>
          <w:sz w:val="20"/>
          <w:szCs w:val="20"/>
        </w:rPr>
        <w:t xml:space="preserve">, </w:t>
      </w:r>
      <w:proofErr w:type="spellStart"/>
      <w:r w:rsidRPr="002F4B08">
        <w:rPr>
          <w:rFonts w:eastAsiaTheme="minorEastAsia"/>
          <w:b/>
          <w:i/>
          <w:sz w:val="20"/>
          <w:szCs w:val="20"/>
        </w:rPr>
        <w:t>dV</w:t>
      </w:r>
      <w:proofErr w:type="spellEnd"/>
      <w:r w:rsidRPr="002F4B08">
        <w:rPr>
          <w:rFonts w:eastAsiaTheme="minorEastAsia"/>
          <w:b/>
          <w:i/>
          <w:sz w:val="20"/>
          <w:szCs w:val="20"/>
        </w:rPr>
        <w:t>) for one resource</w:t>
      </w:r>
      <w:r>
        <w:rPr>
          <w:rFonts w:eastAsiaTheme="minorEastAsia"/>
          <w:b/>
          <w:i/>
          <w:sz w:val="20"/>
          <w:szCs w:val="20"/>
        </w:rPr>
        <w:t xml:space="preserve"> as </w:t>
      </w:r>
      <w:r w:rsidRPr="002F4B08">
        <w:rPr>
          <w:rFonts w:eastAsiaTheme="minorEastAsia"/>
          <w:b/>
          <w:i/>
          <w:sz w:val="20"/>
          <w:szCs w:val="20"/>
        </w:rPr>
        <w:t>an overhead reduced m</w:t>
      </w:r>
      <w:r>
        <w:rPr>
          <w:rFonts w:eastAsiaTheme="minorEastAsia"/>
          <w:b/>
          <w:i/>
          <w:sz w:val="20"/>
          <w:szCs w:val="20"/>
        </w:rPr>
        <w:t>echan</w:t>
      </w:r>
      <w:r w:rsidRPr="002F4B08">
        <w:rPr>
          <w:rFonts w:eastAsiaTheme="minorEastAsia"/>
          <w:b/>
          <w:i/>
          <w:sz w:val="20"/>
          <w:szCs w:val="20"/>
        </w:rPr>
        <w:t>ism and without quantized method for DFT beam</w:t>
      </w:r>
      <w:r>
        <w:rPr>
          <w:rFonts w:eastAsiaTheme="minorEastAsia"/>
          <w:b/>
          <w:i/>
          <w:sz w:val="20"/>
          <w:szCs w:val="20"/>
        </w:rPr>
        <w:t>.</w:t>
      </w:r>
    </w:p>
    <w:p w14:paraId="77676401" w14:textId="4ADF36EC" w:rsidR="004E0AD6" w:rsidRDefault="004E0AD6" w:rsidP="00D609D3">
      <w:pPr>
        <w:pStyle w:val="a0"/>
        <w:numPr>
          <w:ilvl w:val="0"/>
          <w:numId w:val="37"/>
        </w:numPr>
        <w:spacing w:line="260" w:lineRule="exact"/>
        <w:rPr>
          <w:rFonts w:eastAsiaTheme="minorEastAsia"/>
          <w:sz w:val="20"/>
          <w:szCs w:val="20"/>
        </w:rPr>
      </w:pPr>
    </w:p>
    <w:p w14:paraId="54747060" w14:textId="704AE2FC" w:rsidR="004E0AD6" w:rsidRPr="004D6464" w:rsidRDefault="004E0AD6" w:rsidP="004E0AD6">
      <w:pPr>
        <w:pStyle w:val="a0"/>
        <w:numPr>
          <w:ilvl w:val="0"/>
          <w:numId w:val="17"/>
        </w:numPr>
        <w:spacing w:line="260" w:lineRule="exact"/>
        <w:rPr>
          <w:rFonts w:eastAsiaTheme="minorEastAsia"/>
          <w:b/>
          <w:i/>
          <w:sz w:val="20"/>
          <w:szCs w:val="20"/>
        </w:rPr>
      </w:pPr>
      <w:r w:rsidRPr="004D6464">
        <w:rPr>
          <w:rFonts w:eastAsiaTheme="minorEastAsia"/>
          <w:b/>
          <w:i/>
          <w:sz w:val="20"/>
          <w:szCs w:val="20"/>
        </w:rPr>
        <w:t xml:space="preserve">For </w:t>
      </w:r>
      <w:r>
        <w:rPr>
          <w:rFonts w:eastAsiaTheme="minorEastAsia"/>
          <w:b/>
          <w:i/>
          <w:sz w:val="20"/>
          <w:szCs w:val="20"/>
        </w:rPr>
        <w:t xml:space="preserve">UE-A </w:t>
      </w:r>
      <w:r w:rsidRPr="004D6464">
        <w:rPr>
          <w:rFonts w:eastAsiaTheme="minorEastAsia"/>
          <w:b/>
          <w:i/>
          <w:sz w:val="20"/>
          <w:szCs w:val="20"/>
        </w:rPr>
        <w:t>DL-AOD positioning method, to enhance the signaling to the UE for the purpose of PRS resource(s) reporting, the LMF indicates in the assistance data (AD) for each PRS resource, a subset of PRS resources:</w:t>
      </w:r>
    </w:p>
    <w:p w14:paraId="1207F004" w14:textId="77777777" w:rsidR="004E0AD6" w:rsidRPr="002F4B08" w:rsidRDefault="004E0AD6" w:rsidP="004E0AD6">
      <w:pPr>
        <w:pStyle w:val="23"/>
        <w:numPr>
          <w:ilvl w:val="1"/>
          <w:numId w:val="23"/>
        </w:numPr>
        <w:spacing w:before="0" w:beforeAutospacing="0" w:after="0" w:afterAutospacing="0" w:line="252" w:lineRule="auto"/>
        <w:ind w:leftChars="0" w:left="1434" w:hanging="357"/>
        <w:contextualSpacing/>
        <w:jc w:val="both"/>
        <w:rPr>
          <w:b/>
          <w:bCs/>
          <w:i/>
          <w:iCs/>
          <w:sz w:val="20"/>
          <w:szCs w:val="20"/>
        </w:rPr>
      </w:pPr>
      <w:r w:rsidRPr="004D6464">
        <w:rPr>
          <w:rFonts w:ascii="Times New Roman" w:hAnsi="Times New Roman" w:cs="Times New Roman"/>
          <w:b/>
          <w:bCs/>
          <w:i/>
          <w:iCs/>
          <w:sz w:val="20"/>
          <w:szCs w:val="20"/>
        </w:rPr>
        <w:t xml:space="preserve">Subject to UE capability, support the LMF to request a UE to optionally </w:t>
      </w:r>
      <w:r>
        <w:rPr>
          <w:rFonts w:ascii="Times New Roman" w:eastAsiaTheme="minorEastAsia" w:hAnsi="Times New Roman" w:cs="Times New Roman"/>
          <w:b/>
          <w:bCs/>
          <w:i/>
          <w:iCs/>
          <w:sz w:val="20"/>
          <w:szCs w:val="20"/>
        </w:rPr>
        <w:t xml:space="preserve">report </w:t>
      </w:r>
      <w:r w:rsidRPr="004D6464">
        <w:rPr>
          <w:rFonts w:ascii="Times New Roman" w:hAnsi="Times New Roman" w:cs="Times New Roman"/>
          <w:b/>
          <w:bCs/>
          <w:i/>
          <w:iCs/>
          <w:sz w:val="20"/>
          <w:szCs w:val="20"/>
        </w:rPr>
        <w:t>the RSRPs for the subset of the PRS in the DL-</w:t>
      </w:r>
      <w:proofErr w:type="spellStart"/>
      <w:r w:rsidRPr="004D6464">
        <w:rPr>
          <w:rFonts w:ascii="Times New Roman" w:hAnsi="Times New Roman" w:cs="Times New Roman"/>
          <w:b/>
          <w:bCs/>
          <w:i/>
          <w:iCs/>
          <w:sz w:val="20"/>
          <w:szCs w:val="20"/>
        </w:rPr>
        <w:t>AoD</w:t>
      </w:r>
      <w:proofErr w:type="spellEnd"/>
      <w:r w:rsidRPr="004D6464">
        <w:rPr>
          <w:rFonts w:ascii="Times New Roman" w:hAnsi="Times New Roman" w:cs="Times New Roman"/>
          <w:b/>
          <w:bCs/>
          <w:i/>
          <w:iCs/>
          <w:sz w:val="20"/>
          <w:szCs w:val="20"/>
        </w:rPr>
        <w:t xml:space="preserve"> additional measurements if RSRP of the associated PRS is reported in nr-DL-PRS-RSRP-Result.</w:t>
      </w:r>
    </w:p>
    <w:p w14:paraId="0D4F1D51" w14:textId="77777777" w:rsidR="00EB4E57" w:rsidRPr="000D669B" w:rsidRDefault="00EB4E57" w:rsidP="00EB4E57">
      <w:pPr>
        <w:pStyle w:val="1"/>
        <w:numPr>
          <w:ilvl w:val="0"/>
          <w:numId w:val="0"/>
        </w:numPr>
        <w:rPr>
          <w:b/>
          <w:bCs/>
        </w:rPr>
      </w:pPr>
      <w:r w:rsidRPr="000D669B">
        <w:t>References</w:t>
      </w:r>
    </w:p>
    <w:p w14:paraId="2F246E10" w14:textId="77777777" w:rsidR="00EB4E57" w:rsidRDefault="00EB4E57" w:rsidP="00EB4E57">
      <w:pPr>
        <w:pStyle w:val="a0"/>
        <w:numPr>
          <w:ilvl w:val="0"/>
          <w:numId w:val="6"/>
        </w:numPr>
        <w:spacing w:after="0"/>
        <w:rPr>
          <w:sz w:val="20"/>
          <w:szCs w:val="20"/>
        </w:rPr>
      </w:pPr>
      <w:r w:rsidRPr="00631DF6">
        <w:rPr>
          <w:rFonts w:eastAsiaTheme="minorEastAsia"/>
          <w:sz w:val="20"/>
          <w:szCs w:val="20"/>
        </w:rPr>
        <w:t xml:space="preserve">3GPP </w:t>
      </w:r>
      <w:r w:rsidRPr="008A2848">
        <w:rPr>
          <w:sz w:val="20"/>
          <w:szCs w:val="20"/>
        </w:rPr>
        <w:t>RP-210903</w:t>
      </w:r>
      <w:r w:rsidRPr="00675615">
        <w:rPr>
          <w:sz w:val="20"/>
          <w:szCs w:val="20"/>
        </w:rPr>
        <w:t>, “Revised WID on NR Positioning Enhancements”, Electronic Meeting, March 16 - 26, 202</w:t>
      </w:r>
      <w:r>
        <w:rPr>
          <w:sz w:val="20"/>
          <w:szCs w:val="20"/>
        </w:rPr>
        <w:t>1</w:t>
      </w:r>
    </w:p>
    <w:p w14:paraId="3CBB8C07" w14:textId="77777777" w:rsidR="00EB4E57" w:rsidRDefault="00EB4E57" w:rsidP="00EB4E57">
      <w:pPr>
        <w:pStyle w:val="a0"/>
        <w:numPr>
          <w:ilvl w:val="0"/>
          <w:numId w:val="6"/>
        </w:numPr>
        <w:spacing w:after="0"/>
        <w:rPr>
          <w:sz w:val="20"/>
          <w:szCs w:val="20"/>
        </w:rPr>
      </w:pPr>
      <w:r w:rsidRPr="006C565C">
        <w:rPr>
          <w:sz w:val="20"/>
          <w:szCs w:val="20"/>
        </w:rPr>
        <w:t>R1-2102528 Discussion on potential enhancements for DL-</w:t>
      </w:r>
      <w:proofErr w:type="spellStart"/>
      <w:r w:rsidRPr="006C565C">
        <w:rPr>
          <w:sz w:val="20"/>
          <w:szCs w:val="20"/>
        </w:rPr>
        <w:t>AoD</w:t>
      </w:r>
      <w:proofErr w:type="spellEnd"/>
      <w:r w:rsidRPr="006C565C">
        <w:rPr>
          <w:sz w:val="20"/>
          <w:szCs w:val="20"/>
        </w:rPr>
        <w:t xml:space="preserve"> method</w:t>
      </w:r>
      <w:r>
        <w:rPr>
          <w:sz w:val="20"/>
          <w:szCs w:val="20"/>
        </w:rPr>
        <w:t>, vivo</w:t>
      </w:r>
    </w:p>
    <w:p w14:paraId="01F7C72E" w14:textId="6CC18C94" w:rsidR="00EB4E57" w:rsidRDefault="00EB4E57" w:rsidP="00EB4E57">
      <w:pPr>
        <w:pStyle w:val="a0"/>
        <w:numPr>
          <w:ilvl w:val="0"/>
          <w:numId w:val="6"/>
        </w:numPr>
        <w:spacing w:after="0"/>
        <w:rPr>
          <w:rFonts w:eastAsiaTheme="minorEastAsia"/>
          <w:bCs/>
          <w:sz w:val="20"/>
          <w:szCs w:val="20"/>
        </w:rPr>
      </w:pPr>
      <w:r w:rsidRPr="00631DF6">
        <w:rPr>
          <w:rFonts w:eastAsiaTheme="minorEastAsia"/>
          <w:bCs/>
          <w:sz w:val="20"/>
          <w:szCs w:val="20"/>
        </w:rPr>
        <w:t>TS 38.214, “Physical layer procedure for data”</w:t>
      </w:r>
    </w:p>
    <w:p w14:paraId="583AED58" w14:textId="3083ECFC" w:rsidR="002F4B08" w:rsidRDefault="002F4B08" w:rsidP="00EB4E57">
      <w:pPr>
        <w:pStyle w:val="a0"/>
        <w:numPr>
          <w:ilvl w:val="0"/>
          <w:numId w:val="6"/>
        </w:numPr>
        <w:spacing w:after="0"/>
        <w:rPr>
          <w:rFonts w:eastAsiaTheme="minorEastAsia"/>
          <w:bCs/>
          <w:sz w:val="20"/>
          <w:szCs w:val="20"/>
        </w:rPr>
      </w:pPr>
      <w:r w:rsidRPr="002F4B08">
        <w:rPr>
          <w:rFonts w:eastAsiaTheme="minorEastAsia"/>
          <w:bCs/>
          <w:sz w:val="20"/>
          <w:szCs w:val="20"/>
        </w:rPr>
        <w:t>R1-2107591 Remaining Details of NR Positioning UL-AoA Enhancements, Intel</w:t>
      </w:r>
    </w:p>
    <w:p w14:paraId="5027593C" w14:textId="1D0874B2" w:rsidR="002F4B08" w:rsidRDefault="002F4B08" w:rsidP="00EB4E57">
      <w:pPr>
        <w:pStyle w:val="a0"/>
        <w:numPr>
          <w:ilvl w:val="0"/>
          <w:numId w:val="6"/>
        </w:numPr>
        <w:spacing w:after="0"/>
        <w:rPr>
          <w:rFonts w:eastAsiaTheme="minorEastAsia"/>
          <w:bCs/>
          <w:sz w:val="20"/>
          <w:szCs w:val="20"/>
        </w:rPr>
      </w:pPr>
      <w:r w:rsidRPr="002F4B08">
        <w:rPr>
          <w:rFonts w:eastAsiaTheme="minorEastAsia"/>
          <w:bCs/>
          <w:sz w:val="20"/>
          <w:szCs w:val="20"/>
        </w:rPr>
        <w:t>R1-2100237</w:t>
      </w:r>
      <w:r>
        <w:rPr>
          <w:rFonts w:eastAsiaTheme="minorEastAsia"/>
          <w:bCs/>
          <w:sz w:val="20"/>
          <w:szCs w:val="20"/>
        </w:rPr>
        <w:t xml:space="preserve"> </w:t>
      </w:r>
      <w:r w:rsidRPr="002F4B08">
        <w:rPr>
          <w:rFonts w:eastAsiaTheme="minorEastAsia"/>
          <w:bCs/>
          <w:sz w:val="20"/>
          <w:szCs w:val="20"/>
        </w:rPr>
        <w:t xml:space="preserve">Enhancement for UL </w:t>
      </w:r>
      <w:proofErr w:type="spellStart"/>
      <w:r w:rsidRPr="002F4B08">
        <w:rPr>
          <w:rFonts w:eastAsiaTheme="minorEastAsia"/>
          <w:bCs/>
          <w:sz w:val="20"/>
          <w:szCs w:val="20"/>
        </w:rPr>
        <w:t>AoA</w:t>
      </w:r>
      <w:proofErr w:type="spellEnd"/>
      <w:r w:rsidRPr="002F4B08">
        <w:rPr>
          <w:rFonts w:eastAsiaTheme="minorEastAsia"/>
          <w:bCs/>
          <w:sz w:val="20"/>
          <w:szCs w:val="20"/>
        </w:rPr>
        <w:t xml:space="preserve"> positioning</w:t>
      </w:r>
      <w:r>
        <w:rPr>
          <w:rFonts w:eastAsiaTheme="minorEastAsia"/>
          <w:bCs/>
          <w:sz w:val="20"/>
          <w:szCs w:val="20"/>
        </w:rPr>
        <w:t xml:space="preserve">, </w:t>
      </w:r>
      <w:r w:rsidRPr="002F4B08">
        <w:rPr>
          <w:rFonts w:eastAsiaTheme="minorEastAsia"/>
          <w:bCs/>
          <w:sz w:val="20"/>
          <w:szCs w:val="20"/>
        </w:rPr>
        <w:t xml:space="preserve">Huawei, </w:t>
      </w:r>
      <w:proofErr w:type="spellStart"/>
      <w:r w:rsidRPr="002F4B08">
        <w:rPr>
          <w:rFonts w:eastAsiaTheme="minorEastAsia"/>
          <w:bCs/>
          <w:sz w:val="20"/>
          <w:szCs w:val="20"/>
        </w:rPr>
        <w:t>HiSilicon</w:t>
      </w:r>
      <w:proofErr w:type="spellEnd"/>
    </w:p>
    <w:p w14:paraId="725B6336" w14:textId="11563EF2" w:rsidR="00FB0A84" w:rsidRDefault="002F4B08" w:rsidP="00980400">
      <w:pPr>
        <w:pStyle w:val="a0"/>
        <w:numPr>
          <w:ilvl w:val="0"/>
          <w:numId w:val="6"/>
        </w:numPr>
        <w:spacing w:after="0"/>
        <w:rPr>
          <w:rFonts w:eastAsiaTheme="minorEastAsia"/>
          <w:bCs/>
          <w:sz w:val="20"/>
          <w:szCs w:val="20"/>
        </w:rPr>
      </w:pPr>
      <w:r w:rsidRPr="00A5067E">
        <w:rPr>
          <w:rFonts w:eastAsiaTheme="minorEastAsia"/>
          <w:bCs/>
          <w:sz w:val="20"/>
          <w:szCs w:val="20"/>
        </w:rPr>
        <w:t>R1-2107347 Potential Enhancements on DL-</w:t>
      </w:r>
      <w:proofErr w:type="spellStart"/>
      <w:r w:rsidRPr="00A5067E">
        <w:rPr>
          <w:rFonts w:eastAsiaTheme="minorEastAsia"/>
          <w:bCs/>
          <w:sz w:val="20"/>
          <w:szCs w:val="20"/>
        </w:rPr>
        <w:t>AoD</w:t>
      </w:r>
      <w:proofErr w:type="spellEnd"/>
      <w:r w:rsidRPr="00A5067E">
        <w:rPr>
          <w:rFonts w:eastAsiaTheme="minorEastAsia"/>
          <w:bCs/>
          <w:sz w:val="20"/>
          <w:szCs w:val="20"/>
        </w:rPr>
        <w:t xml:space="preserve"> positioning, Q</w:t>
      </w:r>
      <w:r w:rsidRPr="00A5067E">
        <w:rPr>
          <w:rFonts w:eastAsiaTheme="minorEastAsia" w:hint="eastAsia"/>
          <w:bCs/>
          <w:sz w:val="20"/>
          <w:szCs w:val="20"/>
        </w:rPr>
        <w:t>ualcomm</w:t>
      </w:r>
      <w:r w:rsidRPr="00A5067E">
        <w:rPr>
          <w:rFonts w:eastAsiaTheme="minorEastAsia"/>
          <w:bCs/>
          <w:sz w:val="20"/>
          <w:szCs w:val="20"/>
        </w:rPr>
        <w:t xml:space="preserve"> </w:t>
      </w:r>
      <w:r w:rsidRPr="00A5067E">
        <w:rPr>
          <w:rFonts w:eastAsiaTheme="minorEastAsia" w:hint="eastAsia"/>
          <w:bCs/>
          <w:sz w:val="20"/>
          <w:szCs w:val="20"/>
        </w:rPr>
        <w:t>Incorporated</w:t>
      </w:r>
      <w:bookmarkEnd w:id="4"/>
      <w:bookmarkEnd w:id="5"/>
    </w:p>
    <w:p w14:paraId="71A41270" w14:textId="77777777" w:rsidR="00886714" w:rsidRDefault="00886714" w:rsidP="00886714">
      <w:pPr>
        <w:pStyle w:val="a0"/>
        <w:numPr>
          <w:ilvl w:val="0"/>
          <w:numId w:val="6"/>
        </w:numPr>
        <w:spacing w:after="0"/>
        <w:rPr>
          <w:sz w:val="20"/>
          <w:szCs w:val="20"/>
        </w:rPr>
      </w:pPr>
      <w:r w:rsidRPr="00EF25C4">
        <w:rPr>
          <w:sz w:val="20"/>
          <w:szCs w:val="20"/>
        </w:rPr>
        <w:t>Chairman’s notes for 3GPP TSG RAN WG1 Meeting 10</w:t>
      </w:r>
      <w:r>
        <w:rPr>
          <w:sz w:val="20"/>
          <w:szCs w:val="20"/>
        </w:rPr>
        <w:t>6</w:t>
      </w:r>
      <w:r w:rsidRPr="00EF25C4">
        <w:rPr>
          <w:sz w:val="20"/>
          <w:szCs w:val="20"/>
        </w:rPr>
        <w:t xml:space="preserve"> e-Meeting,</w:t>
      </w:r>
      <w:r w:rsidRPr="00925D21">
        <w:rPr>
          <w:sz w:val="20"/>
          <w:szCs w:val="20"/>
        </w:rPr>
        <w:t xml:space="preserve"> August 16th – 27th, 2021</w:t>
      </w:r>
    </w:p>
    <w:p w14:paraId="635A5D61" w14:textId="63D29D8D" w:rsidR="00886714" w:rsidRDefault="00886714" w:rsidP="00886714">
      <w:pPr>
        <w:pStyle w:val="a0"/>
        <w:numPr>
          <w:ilvl w:val="0"/>
          <w:numId w:val="6"/>
        </w:numPr>
        <w:spacing w:after="0"/>
        <w:rPr>
          <w:sz w:val="20"/>
          <w:szCs w:val="20"/>
        </w:rPr>
      </w:pPr>
      <w:r w:rsidRPr="00EF25C4">
        <w:rPr>
          <w:sz w:val="20"/>
          <w:szCs w:val="20"/>
        </w:rPr>
        <w:t>Chairman’s notes for 3GPP TSG RAN WG1 Meeting 10</w:t>
      </w:r>
      <w:r>
        <w:rPr>
          <w:sz w:val="20"/>
          <w:szCs w:val="20"/>
        </w:rPr>
        <w:t>6</w:t>
      </w:r>
      <w:r>
        <w:rPr>
          <w:sz w:val="20"/>
          <w:szCs w:val="20"/>
        </w:rPr>
        <w:t xml:space="preserve"> bis</w:t>
      </w:r>
      <w:r w:rsidRPr="00EF25C4">
        <w:rPr>
          <w:sz w:val="20"/>
          <w:szCs w:val="20"/>
        </w:rPr>
        <w:t xml:space="preserve"> e-Meeting,</w:t>
      </w:r>
      <w:r w:rsidRPr="00925D21">
        <w:rPr>
          <w:sz w:val="20"/>
          <w:szCs w:val="20"/>
        </w:rPr>
        <w:t xml:space="preserve"> </w:t>
      </w:r>
      <w:r w:rsidRPr="00886714">
        <w:rPr>
          <w:sz w:val="20"/>
          <w:szCs w:val="20"/>
        </w:rPr>
        <w:t>October 11th – 19th</w:t>
      </w:r>
      <w:r w:rsidRPr="00925D21">
        <w:rPr>
          <w:sz w:val="20"/>
          <w:szCs w:val="20"/>
        </w:rPr>
        <w:t>, 2021</w:t>
      </w:r>
    </w:p>
    <w:p w14:paraId="34B99285" w14:textId="77777777" w:rsidR="00886714" w:rsidRPr="00886714" w:rsidRDefault="00886714" w:rsidP="00886714">
      <w:pPr>
        <w:pStyle w:val="a0"/>
        <w:tabs>
          <w:tab w:val="left" w:pos="420"/>
        </w:tabs>
        <w:spacing w:after="0"/>
        <w:ind w:left="420"/>
        <w:rPr>
          <w:rFonts w:eastAsiaTheme="minorEastAsia" w:hint="eastAsia"/>
          <w:bCs/>
          <w:sz w:val="20"/>
          <w:szCs w:val="20"/>
        </w:rPr>
      </w:pPr>
    </w:p>
    <w:sectPr w:rsidR="00886714" w:rsidRPr="00886714" w:rsidSect="00A5067E">
      <w:headerReference w:type="default" r:id="rId2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5D42B" w14:textId="77777777" w:rsidR="0015667D" w:rsidRDefault="0015667D" w:rsidP="00305F56">
      <w:r>
        <w:separator/>
      </w:r>
    </w:p>
  </w:endnote>
  <w:endnote w:type="continuationSeparator" w:id="0">
    <w:p w14:paraId="24E6719E" w14:textId="77777777" w:rsidR="0015667D" w:rsidRDefault="0015667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67362" w14:textId="77777777" w:rsidR="0015667D" w:rsidRDefault="0015667D" w:rsidP="00305F56">
      <w:r>
        <w:separator/>
      </w:r>
    </w:p>
  </w:footnote>
  <w:footnote w:type="continuationSeparator" w:id="0">
    <w:p w14:paraId="5A1E4084" w14:textId="77777777" w:rsidR="0015667D" w:rsidRDefault="0015667D"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87038" w14:textId="77777777" w:rsidR="00C610B2" w:rsidRDefault="00C610B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B1241F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F586B"/>
    <w:multiLevelType w:val="multilevel"/>
    <w:tmpl w:val="A776E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6F31304"/>
    <w:multiLevelType w:val="multilevel"/>
    <w:tmpl w:val="4796D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EA1BCD"/>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180640E7"/>
    <w:multiLevelType w:val="multilevel"/>
    <w:tmpl w:val="2D80FA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A943452"/>
    <w:multiLevelType w:val="multilevel"/>
    <w:tmpl w:val="D402E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C00E73"/>
    <w:multiLevelType w:val="multilevel"/>
    <w:tmpl w:val="1C287E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15:restartNumberingAfterBreak="0">
    <w:nsid w:val="30956F43"/>
    <w:multiLevelType w:val="multilevel"/>
    <w:tmpl w:val="760E8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4B456E"/>
    <w:multiLevelType w:val="hybridMultilevel"/>
    <w:tmpl w:val="0BCA9A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1A7899"/>
    <w:multiLevelType w:val="multilevel"/>
    <w:tmpl w:val="BBF2BFC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7" w15:restartNumberingAfterBreak="0">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03FB6"/>
    <w:multiLevelType w:val="multilevel"/>
    <w:tmpl w:val="DE38C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0" w15:restartNumberingAfterBreak="0">
    <w:nsid w:val="40007645"/>
    <w:multiLevelType w:val="multilevel"/>
    <w:tmpl w:val="FF78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C854D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B4C3D4E"/>
    <w:multiLevelType w:val="multilevel"/>
    <w:tmpl w:val="2BF609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A40CFA"/>
    <w:multiLevelType w:val="multilevel"/>
    <w:tmpl w:val="195EB0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610A11"/>
    <w:multiLevelType w:val="multilevel"/>
    <w:tmpl w:val="DA904E58"/>
    <w:lvl w:ilvl="0">
      <w:start w:val="65"/>
      <w:numFmt w:val="bullet"/>
      <w:lvlText w:val=""/>
      <w:lvlJc w:val="left"/>
      <w:pPr>
        <w:ind w:left="845" w:hanging="420"/>
      </w:pPr>
      <w:rPr>
        <w:rFonts w:ascii="Symbol" w:eastAsia="宋体"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30" w15:restartNumberingAfterBreak="0">
    <w:nsid w:val="663C5CFD"/>
    <w:multiLevelType w:val="hybridMultilevel"/>
    <w:tmpl w:val="AA0ABC70"/>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9">
      <w:start w:val="1"/>
      <w:numFmt w:val="bullet"/>
      <w:lvlText w:val=""/>
      <w:lvlJc w:val="left"/>
      <w:pPr>
        <w:ind w:left="2525" w:hanging="420"/>
      </w:pPr>
      <w:rPr>
        <w:rFonts w:ascii="Wingdings" w:hAnsi="Wingdings" w:cs="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94D00E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6BE3352F"/>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E6149F3"/>
    <w:multiLevelType w:val="multilevel"/>
    <w:tmpl w:val="5C9EAF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1982AE2"/>
    <w:multiLevelType w:val="multilevel"/>
    <w:tmpl w:val="D5CCA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3E44F6"/>
    <w:multiLevelType w:val="multilevel"/>
    <w:tmpl w:val="931646F2"/>
    <w:lvl w:ilvl="0">
      <w:start w:val="1"/>
      <w:numFmt w:val="decimal"/>
      <w:pStyle w:val="1"/>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5"/>
  </w:num>
  <w:num w:numId="2">
    <w:abstractNumId w:val="21"/>
  </w:num>
  <w:num w:numId="3">
    <w:abstractNumId w:val="25"/>
  </w:num>
  <w:num w:numId="4">
    <w:abstractNumId w:val="2"/>
  </w:num>
  <w:num w:numId="5">
    <w:abstractNumId w:val="27"/>
  </w:num>
  <w:num w:numId="6">
    <w:abstractNumId w:val="37"/>
  </w:num>
  <w:num w:numId="7">
    <w:abstractNumId w:val="22"/>
  </w:num>
  <w:num w:numId="8">
    <w:abstractNumId w:val="36"/>
  </w:num>
  <w:num w:numId="9">
    <w:abstractNumId w:val="1"/>
  </w:num>
  <w:num w:numId="10">
    <w:abstractNumId w:val="17"/>
  </w:num>
  <w:num w:numId="11">
    <w:abstractNumId w:val="31"/>
  </w:num>
  <w:num w:numId="12">
    <w:abstractNumId w:val="18"/>
  </w:num>
  <w:num w:numId="13">
    <w:abstractNumId w:val="13"/>
  </w:num>
  <w:num w:numId="14">
    <w:abstractNumId w:val="9"/>
  </w:num>
  <w:num w:numId="15">
    <w:abstractNumId w:val="14"/>
  </w:num>
  <w:num w:numId="16">
    <w:abstractNumId w:val="30"/>
  </w:num>
  <w:num w:numId="17">
    <w:abstractNumId w:val="29"/>
  </w:num>
  <w:num w:numId="18">
    <w:abstractNumId w:val="15"/>
  </w:num>
  <w:num w:numId="19">
    <w:abstractNumId w:val="3"/>
  </w:num>
  <w:num w:numId="20">
    <w:abstractNumId w:val="26"/>
  </w:num>
  <w:num w:numId="21">
    <w:abstractNumId w:val="8"/>
  </w:num>
  <w:num w:numId="22">
    <w:abstractNumId w:val="12"/>
  </w:num>
  <w:num w:numId="23">
    <w:abstractNumId w:val="20"/>
  </w:num>
  <w:num w:numId="24">
    <w:abstractNumId w:val="33"/>
  </w:num>
  <w:num w:numId="25">
    <w:abstractNumId w:val="28"/>
  </w:num>
  <w:num w:numId="26">
    <w:abstractNumId w:val="0"/>
  </w:num>
  <w:num w:numId="27">
    <w:abstractNumId w:val="32"/>
  </w:num>
  <w:num w:numId="28">
    <w:abstractNumId w:val="7"/>
  </w:num>
  <w:num w:numId="29">
    <w:abstractNumId w:val="24"/>
  </w:num>
  <w:num w:numId="30">
    <w:abstractNumId w:val="4"/>
  </w:num>
  <w:num w:numId="31">
    <w:abstractNumId w:val="5"/>
  </w:num>
  <w:num w:numId="32">
    <w:abstractNumId w:val="10"/>
  </w:num>
  <w:num w:numId="33">
    <w:abstractNumId w:val="19"/>
  </w:num>
  <w:num w:numId="34">
    <w:abstractNumId w:val="6"/>
  </w:num>
  <w:num w:numId="35">
    <w:abstractNumId w:val="11"/>
  </w:num>
  <w:num w:numId="36">
    <w:abstractNumId w:val="34"/>
  </w:num>
  <w:num w:numId="37">
    <w:abstractNumId w:val="23"/>
  </w:num>
  <w:num w:numId="3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mwNKkFAKssV5MtAAAA"/>
  </w:docVars>
  <w:rsids>
    <w:rsidRoot w:val="00B87FBC"/>
    <w:rsid w:val="0000069E"/>
    <w:rsid w:val="00000826"/>
    <w:rsid w:val="0000114A"/>
    <w:rsid w:val="000012F9"/>
    <w:rsid w:val="00001524"/>
    <w:rsid w:val="00001B6F"/>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1068D"/>
    <w:rsid w:val="00010791"/>
    <w:rsid w:val="00011136"/>
    <w:rsid w:val="000115AD"/>
    <w:rsid w:val="000116A5"/>
    <w:rsid w:val="00011C8C"/>
    <w:rsid w:val="00011D3E"/>
    <w:rsid w:val="00011F30"/>
    <w:rsid w:val="00011FFB"/>
    <w:rsid w:val="00012414"/>
    <w:rsid w:val="000124C4"/>
    <w:rsid w:val="000126F3"/>
    <w:rsid w:val="00012A1C"/>
    <w:rsid w:val="0001302B"/>
    <w:rsid w:val="000137AA"/>
    <w:rsid w:val="0001397F"/>
    <w:rsid w:val="00013AE3"/>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166"/>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824"/>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55E"/>
    <w:rsid w:val="00031855"/>
    <w:rsid w:val="00031EB6"/>
    <w:rsid w:val="00032086"/>
    <w:rsid w:val="000325F7"/>
    <w:rsid w:val="00032A7A"/>
    <w:rsid w:val="00033529"/>
    <w:rsid w:val="000335B1"/>
    <w:rsid w:val="000337DA"/>
    <w:rsid w:val="000337E8"/>
    <w:rsid w:val="000338A4"/>
    <w:rsid w:val="00033D65"/>
    <w:rsid w:val="00033F30"/>
    <w:rsid w:val="000342D9"/>
    <w:rsid w:val="000347C2"/>
    <w:rsid w:val="0003483D"/>
    <w:rsid w:val="00034864"/>
    <w:rsid w:val="00034984"/>
    <w:rsid w:val="00034D0C"/>
    <w:rsid w:val="00034EE4"/>
    <w:rsid w:val="00035025"/>
    <w:rsid w:val="000351EB"/>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C10"/>
    <w:rsid w:val="00037DBD"/>
    <w:rsid w:val="00037E65"/>
    <w:rsid w:val="0004000C"/>
    <w:rsid w:val="00040534"/>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47E01"/>
    <w:rsid w:val="0005020D"/>
    <w:rsid w:val="00050715"/>
    <w:rsid w:val="000517C0"/>
    <w:rsid w:val="00051C37"/>
    <w:rsid w:val="000520C7"/>
    <w:rsid w:val="0005214F"/>
    <w:rsid w:val="00052966"/>
    <w:rsid w:val="00052FB0"/>
    <w:rsid w:val="00053004"/>
    <w:rsid w:val="0005368A"/>
    <w:rsid w:val="000537F7"/>
    <w:rsid w:val="00053B75"/>
    <w:rsid w:val="00053D7E"/>
    <w:rsid w:val="00054032"/>
    <w:rsid w:val="000540C0"/>
    <w:rsid w:val="00054698"/>
    <w:rsid w:val="0005477E"/>
    <w:rsid w:val="00054884"/>
    <w:rsid w:val="0005489B"/>
    <w:rsid w:val="00055055"/>
    <w:rsid w:val="000552FF"/>
    <w:rsid w:val="000557DC"/>
    <w:rsid w:val="000559D2"/>
    <w:rsid w:val="00055E49"/>
    <w:rsid w:val="00056050"/>
    <w:rsid w:val="00056659"/>
    <w:rsid w:val="00056B0F"/>
    <w:rsid w:val="0005702C"/>
    <w:rsid w:val="00057308"/>
    <w:rsid w:val="000573F9"/>
    <w:rsid w:val="00057693"/>
    <w:rsid w:val="00057B89"/>
    <w:rsid w:val="00057BFD"/>
    <w:rsid w:val="00057C9D"/>
    <w:rsid w:val="00057DCC"/>
    <w:rsid w:val="000607D3"/>
    <w:rsid w:val="00060AAF"/>
    <w:rsid w:val="00060CE4"/>
    <w:rsid w:val="000613E6"/>
    <w:rsid w:val="00061550"/>
    <w:rsid w:val="00061C32"/>
    <w:rsid w:val="00061DF4"/>
    <w:rsid w:val="00062616"/>
    <w:rsid w:val="000634C7"/>
    <w:rsid w:val="000639FA"/>
    <w:rsid w:val="00063C75"/>
    <w:rsid w:val="00063CFA"/>
    <w:rsid w:val="00063F9B"/>
    <w:rsid w:val="0006415F"/>
    <w:rsid w:val="000641A0"/>
    <w:rsid w:val="000643C3"/>
    <w:rsid w:val="000643CC"/>
    <w:rsid w:val="0006477E"/>
    <w:rsid w:val="000647E2"/>
    <w:rsid w:val="00064B15"/>
    <w:rsid w:val="00065018"/>
    <w:rsid w:val="00065060"/>
    <w:rsid w:val="000658F2"/>
    <w:rsid w:val="00065BD0"/>
    <w:rsid w:val="0006633A"/>
    <w:rsid w:val="0006651A"/>
    <w:rsid w:val="00066AC2"/>
    <w:rsid w:val="00066EFF"/>
    <w:rsid w:val="000675DF"/>
    <w:rsid w:val="0006761F"/>
    <w:rsid w:val="0006783B"/>
    <w:rsid w:val="00067C74"/>
    <w:rsid w:val="00067D94"/>
    <w:rsid w:val="00067D9C"/>
    <w:rsid w:val="00070506"/>
    <w:rsid w:val="00070ABC"/>
    <w:rsid w:val="00070E18"/>
    <w:rsid w:val="00070F5F"/>
    <w:rsid w:val="000710A9"/>
    <w:rsid w:val="000711AE"/>
    <w:rsid w:val="00071A17"/>
    <w:rsid w:val="00071E64"/>
    <w:rsid w:val="00071F43"/>
    <w:rsid w:val="0007205F"/>
    <w:rsid w:val="000722A7"/>
    <w:rsid w:val="00072353"/>
    <w:rsid w:val="000724EC"/>
    <w:rsid w:val="00072F9F"/>
    <w:rsid w:val="0007319D"/>
    <w:rsid w:val="000731F9"/>
    <w:rsid w:val="00073716"/>
    <w:rsid w:val="0007378E"/>
    <w:rsid w:val="000738A7"/>
    <w:rsid w:val="00074069"/>
    <w:rsid w:val="0007412F"/>
    <w:rsid w:val="00074227"/>
    <w:rsid w:val="000744E6"/>
    <w:rsid w:val="000749EF"/>
    <w:rsid w:val="00074E57"/>
    <w:rsid w:val="00074FE2"/>
    <w:rsid w:val="00075A2B"/>
    <w:rsid w:val="00075EE6"/>
    <w:rsid w:val="00075EFD"/>
    <w:rsid w:val="00075FDA"/>
    <w:rsid w:val="00076367"/>
    <w:rsid w:val="000763C6"/>
    <w:rsid w:val="0007680E"/>
    <w:rsid w:val="000768BD"/>
    <w:rsid w:val="00076A2B"/>
    <w:rsid w:val="00076A3F"/>
    <w:rsid w:val="00076D59"/>
    <w:rsid w:val="00076E3A"/>
    <w:rsid w:val="00077259"/>
    <w:rsid w:val="00077878"/>
    <w:rsid w:val="00077937"/>
    <w:rsid w:val="000779E8"/>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8FB"/>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BC"/>
    <w:rsid w:val="000909C5"/>
    <w:rsid w:val="00090B09"/>
    <w:rsid w:val="00090FD2"/>
    <w:rsid w:val="00090FF6"/>
    <w:rsid w:val="00091079"/>
    <w:rsid w:val="0009114A"/>
    <w:rsid w:val="000911C8"/>
    <w:rsid w:val="00091589"/>
    <w:rsid w:val="000916B3"/>
    <w:rsid w:val="00091909"/>
    <w:rsid w:val="00091BC0"/>
    <w:rsid w:val="00091C53"/>
    <w:rsid w:val="00091C8C"/>
    <w:rsid w:val="00092119"/>
    <w:rsid w:val="000921EC"/>
    <w:rsid w:val="0009234A"/>
    <w:rsid w:val="00092818"/>
    <w:rsid w:val="00092E4E"/>
    <w:rsid w:val="000931F0"/>
    <w:rsid w:val="0009327A"/>
    <w:rsid w:val="00093374"/>
    <w:rsid w:val="0009396C"/>
    <w:rsid w:val="000941C5"/>
    <w:rsid w:val="00094364"/>
    <w:rsid w:val="00094600"/>
    <w:rsid w:val="000949C3"/>
    <w:rsid w:val="00094B3C"/>
    <w:rsid w:val="00094BBC"/>
    <w:rsid w:val="00094E6E"/>
    <w:rsid w:val="000951E0"/>
    <w:rsid w:val="00095889"/>
    <w:rsid w:val="00095CA8"/>
    <w:rsid w:val="00095F77"/>
    <w:rsid w:val="00096648"/>
    <w:rsid w:val="00096674"/>
    <w:rsid w:val="00096AA7"/>
    <w:rsid w:val="00096E01"/>
    <w:rsid w:val="00096F93"/>
    <w:rsid w:val="00097255"/>
    <w:rsid w:val="0009777D"/>
    <w:rsid w:val="00097909"/>
    <w:rsid w:val="00097962"/>
    <w:rsid w:val="00097DA3"/>
    <w:rsid w:val="00097E27"/>
    <w:rsid w:val="000A0183"/>
    <w:rsid w:val="000A07A7"/>
    <w:rsid w:val="000A08D3"/>
    <w:rsid w:val="000A09D3"/>
    <w:rsid w:val="000A0E0D"/>
    <w:rsid w:val="000A152C"/>
    <w:rsid w:val="000A178F"/>
    <w:rsid w:val="000A1A4E"/>
    <w:rsid w:val="000A1BC9"/>
    <w:rsid w:val="000A224D"/>
    <w:rsid w:val="000A2339"/>
    <w:rsid w:val="000A2B56"/>
    <w:rsid w:val="000A2D2E"/>
    <w:rsid w:val="000A2DF4"/>
    <w:rsid w:val="000A2E15"/>
    <w:rsid w:val="000A2E6F"/>
    <w:rsid w:val="000A3167"/>
    <w:rsid w:val="000A36D7"/>
    <w:rsid w:val="000A3AF3"/>
    <w:rsid w:val="000A3FDD"/>
    <w:rsid w:val="000A3FE9"/>
    <w:rsid w:val="000A42BB"/>
    <w:rsid w:val="000A4498"/>
    <w:rsid w:val="000A44E7"/>
    <w:rsid w:val="000A4AE5"/>
    <w:rsid w:val="000A4D08"/>
    <w:rsid w:val="000A4D7A"/>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E4"/>
    <w:rsid w:val="000B0969"/>
    <w:rsid w:val="000B10CF"/>
    <w:rsid w:val="000B1496"/>
    <w:rsid w:val="000B178F"/>
    <w:rsid w:val="000B17B6"/>
    <w:rsid w:val="000B17FB"/>
    <w:rsid w:val="000B1C22"/>
    <w:rsid w:val="000B2231"/>
    <w:rsid w:val="000B290F"/>
    <w:rsid w:val="000B2AD1"/>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AD2"/>
    <w:rsid w:val="000B6B85"/>
    <w:rsid w:val="000B6B96"/>
    <w:rsid w:val="000B6BBD"/>
    <w:rsid w:val="000B7AC1"/>
    <w:rsid w:val="000C00A0"/>
    <w:rsid w:val="000C0172"/>
    <w:rsid w:val="000C034A"/>
    <w:rsid w:val="000C0645"/>
    <w:rsid w:val="000C06A6"/>
    <w:rsid w:val="000C0B37"/>
    <w:rsid w:val="000C0DE3"/>
    <w:rsid w:val="000C1001"/>
    <w:rsid w:val="000C1467"/>
    <w:rsid w:val="000C1B5F"/>
    <w:rsid w:val="000C2208"/>
    <w:rsid w:val="000C2586"/>
    <w:rsid w:val="000C291A"/>
    <w:rsid w:val="000C2C16"/>
    <w:rsid w:val="000C31B8"/>
    <w:rsid w:val="000C34DC"/>
    <w:rsid w:val="000C3E5C"/>
    <w:rsid w:val="000C3E89"/>
    <w:rsid w:val="000C3FC8"/>
    <w:rsid w:val="000C47BD"/>
    <w:rsid w:val="000C48FF"/>
    <w:rsid w:val="000C4C05"/>
    <w:rsid w:val="000C4D73"/>
    <w:rsid w:val="000C4F2A"/>
    <w:rsid w:val="000C515A"/>
    <w:rsid w:val="000C55E2"/>
    <w:rsid w:val="000C5A1A"/>
    <w:rsid w:val="000C5E9D"/>
    <w:rsid w:val="000C63EE"/>
    <w:rsid w:val="000C64D4"/>
    <w:rsid w:val="000C672F"/>
    <w:rsid w:val="000C67B1"/>
    <w:rsid w:val="000C72C7"/>
    <w:rsid w:val="000C7A99"/>
    <w:rsid w:val="000D0ABD"/>
    <w:rsid w:val="000D0B6B"/>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E32"/>
    <w:rsid w:val="000D5391"/>
    <w:rsid w:val="000D5894"/>
    <w:rsid w:val="000D5BAE"/>
    <w:rsid w:val="000D5C6A"/>
    <w:rsid w:val="000D5FEF"/>
    <w:rsid w:val="000D6439"/>
    <w:rsid w:val="000D65E6"/>
    <w:rsid w:val="000D669B"/>
    <w:rsid w:val="000D6F2E"/>
    <w:rsid w:val="000D7008"/>
    <w:rsid w:val="000D7129"/>
    <w:rsid w:val="000D72E3"/>
    <w:rsid w:val="000D7793"/>
    <w:rsid w:val="000D79BA"/>
    <w:rsid w:val="000D7E45"/>
    <w:rsid w:val="000D7F6D"/>
    <w:rsid w:val="000E01DE"/>
    <w:rsid w:val="000E02EE"/>
    <w:rsid w:val="000E068D"/>
    <w:rsid w:val="000E078F"/>
    <w:rsid w:val="000E0F85"/>
    <w:rsid w:val="000E0F87"/>
    <w:rsid w:val="000E172A"/>
    <w:rsid w:val="000E1909"/>
    <w:rsid w:val="000E1AEE"/>
    <w:rsid w:val="000E1DE8"/>
    <w:rsid w:val="000E1FE5"/>
    <w:rsid w:val="000E2A38"/>
    <w:rsid w:val="000E2BE7"/>
    <w:rsid w:val="000E2F76"/>
    <w:rsid w:val="000E37A6"/>
    <w:rsid w:val="000E3A01"/>
    <w:rsid w:val="000E3C6B"/>
    <w:rsid w:val="000E438B"/>
    <w:rsid w:val="000E4629"/>
    <w:rsid w:val="000E4A97"/>
    <w:rsid w:val="000E5A2D"/>
    <w:rsid w:val="000E6FFC"/>
    <w:rsid w:val="000E7159"/>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4CE"/>
    <w:rsid w:val="000F6740"/>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3A0"/>
    <w:rsid w:val="001027E3"/>
    <w:rsid w:val="0010294B"/>
    <w:rsid w:val="00102EC0"/>
    <w:rsid w:val="00103206"/>
    <w:rsid w:val="001032FB"/>
    <w:rsid w:val="00103857"/>
    <w:rsid w:val="00103937"/>
    <w:rsid w:val="00103EAB"/>
    <w:rsid w:val="00104482"/>
    <w:rsid w:val="0010493D"/>
    <w:rsid w:val="00104DA0"/>
    <w:rsid w:val="0010500B"/>
    <w:rsid w:val="00105160"/>
    <w:rsid w:val="001053C1"/>
    <w:rsid w:val="00105570"/>
    <w:rsid w:val="001056CB"/>
    <w:rsid w:val="00105812"/>
    <w:rsid w:val="00105B30"/>
    <w:rsid w:val="00105BB9"/>
    <w:rsid w:val="00105DD7"/>
    <w:rsid w:val="001067A4"/>
    <w:rsid w:val="00106BC9"/>
    <w:rsid w:val="00107304"/>
    <w:rsid w:val="001077FF"/>
    <w:rsid w:val="00107837"/>
    <w:rsid w:val="00107AB8"/>
    <w:rsid w:val="001109E6"/>
    <w:rsid w:val="001113AF"/>
    <w:rsid w:val="00111719"/>
    <w:rsid w:val="00111EF2"/>
    <w:rsid w:val="001120FC"/>
    <w:rsid w:val="001124BA"/>
    <w:rsid w:val="00112645"/>
    <w:rsid w:val="001128A8"/>
    <w:rsid w:val="00112ABE"/>
    <w:rsid w:val="00112EA6"/>
    <w:rsid w:val="00112F21"/>
    <w:rsid w:val="0011300A"/>
    <w:rsid w:val="0011322D"/>
    <w:rsid w:val="00113355"/>
    <w:rsid w:val="001135BA"/>
    <w:rsid w:val="001142DD"/>
    <w:rsid w:val="00114B37"/>
    <w:rsid w:val="00114BD9"/>
    <w:rsid w:val="00114F04"/>
    <w:rsid w:val="001151F9"/>
    <w:rsid w:val="00115911"/>
    <w:rsid w:val="00116202"/>
    <w:rsid w:val="0011664B"/>
    <w:rsid w:val="0011678F"/>
    <w:rsid w:val="001167DF"/>
    <w:rsid w:val="00116E25"/>
    <w:rsid w:val="00117296"/>
    <w:rsid w:val="00117423"/>
    <w:rsid w:val="001174AC"/>
    <w:rsid w:val="0011759E"/>
    <w:rsid w:val="001201C2"/>
    <w:rsid w:val="0012034E"/>
    <w:rsid w:val="0012066D"/>
    <w:rsid w:val="00120683"/>
    <w:rsid w:val="00120A72"/>
    <w:rsid w:val="00120B2B"/>
    <w:rsid w:val="001213BB"/>
    <w:rsid w:val="00121645"/>
    <w:rsid w:val="001216B6"/>
    <w:rsid w:val="00121B25"/>
    <w:rsid w:val="00121B91"/>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0E"/>
    <w:rsid w:val="0013118F"/>
    <w:rsid w:val="001313F1"/>
    <w:rsid w:val="00131B87"/>
    <w:rsid w:val="0013202F"/>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AB8"/>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A1B"/>
    <w:rsid w:val="00143BD9"/>
    <w:rsid w:val="0014405C"/>
    <w:rsid w:val="0014440C"/>
    <w:rsid w:val="00144D06"/>
    <w:rsid w:val="001457FC"/>
    <w:rsid w:val="001459D8"/>
    <w:rsid w:val="00145AFF"/>
    <w:rsid w:val="00145B29"/>
    <w:rsid w:val="00145B6F"/>
    <w:rsid w:val="00145CC4"/>
    <w:rsid w:val="00145CE8"/>
    <w:rsid w:val="00145D21"/>
    <w:rsid w:val="00146069"/>
    <w:rsid w:val="00146445"/>
    <w:rsid w:val="001465B0"/>
    <w:rsid w:val="00146EBA"/>
    <w:rsid w:val="00146F79"/>
    <w:rsid w:val="00147467"/>
    <w:rsid w:val="00147BB9"/>
    <w:rsid w:val="00147BD6"/>
    <w:rsid w:val="00147CD0"/>
    <w:rsid w:val="00147F44"/>
    <w:rsid w:val="00150373"/>
    <w:rsid w:val="001503C8"/>
    <w:rsid w:val="0015097A"/>
    <w:rsid w:val="001511AD"/>
    <w:rsid w:val="00151583"/>
    <w:rsid w:val="0015172E"/>
    <w:rsid w:val="001519A2"/>
    <w:rsid w:val="00151BB2"/>
    <w:rsid w:val="00151D3F"/>
    <w:rsid w:val="001528BF"/>
    <w:rsid w:val="0015290C"/>
    <w:rsid w:val="001529E1"/>
    <w:rsid w:val="00152B60"/>
    <w:rsid w:val="00153000"/>
    <w:rsid w:val="0015300A"/>
    <w:rsid w:val="00153031"/>
    <w:rsid w:val="0015312D"/>
    <w:rsid w:val="001532B4"/>
    <w:rsid w:val="00153307"/>
    <w:rsid w:val="0015381D"/>
    <w:rsid w:val="00153B22"/>
    <w:rsid w:val="00153EDA"/>
    <w:rsid w:val="00154789"/>
    <w:rsid w:val="00154867"/>
    <w:rsid w:val="00154F45"/>
    <w:rsid w:val="00154FD0"/>
    <w:rsid w:val="0015571A"/>
    <w:rsid w:val="00155876"/>
    <w:rsid w:val="00155B12"/>
    <w:rsid w:val="00155CD9"/>
    <w:rsid w:val="00155CF8"/>
    <w:rsid w:val="00155E22"/>
    <w:rsid w:val="0015667D"/>
    <w:rsid w:val="0015686E"/>
    <w:rsid w:val="00156CCB"/>
    <w:rsid w:val="00156EF4"/>
    <w:rsid w:val="00156F25"/>
    <w:rsid w:val="00157821"/>
    <w:rsid w:val="00157A72"/>
    <w:rsid w:val="00157BD9"/>
    <w:rsid w:val="00157D16"/>
    <w:rsid w:val="00157E43"/>
    <w:rsid w:val="001601A4"/>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2C9"/>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B41"/>
    <w:rsid w:val="00170ED8"/>
    <w:rsid w:val="00171558"/>
    <w:rsid w:val="00171B9B"/>
    <w:rsid w:val="00172501"/>
    <w:rsid w:val="001726E9"/>
    <w:rsid w:val="00172D8C"/>
    <w:rsid w:val="0017306F"/>
    <w:rsid w:val="00173145"/>
    <w:rsid w:val="001736AF"/>
    <w:rsid w:val="0017380E"/>
    <w:rsid w:val="001743B2"/>
    <w:rsid w:val="00175142"/>
    <w:rsid w:val="00175564"/>
    <w:rsid w:val="001758A0"/>
    <w:rsid w:val="001759F9"/>
    <w:rsid w:val="001759FD"/>
    <w:rsid w:val="00175F4F"/>
    <w:rsid w:val="001762ED"/>
    <w:rsid w:val="0017669A"/>
    <w:rsid w:val="00176731"/>
    <w:rsid w:val="0017685B"/>
    <w:rsid w:val="00176D09"/>
    <w:rsid w:val="00176D18"/>
    <w:rsid w:val="00177528"/>
    <w:rsid w:val="001775C4"/>
    <w:rsid w:val="0017762D"/>
    <w:rsid w:val="001777E7"/>
    <w:rsid w:val="00177CD9"/>
    <w:rsid w:val="00177EA7"/>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DD8"/>
    <w:rsid w:val="00190F9D"/>
    <w:rsid w:val="0019117F"/>
    <w:rsid w:val="00191509"/>
    <w:rsid w:val="00191D8B"/>
    <w:rsid w:val="0019214A"/>
    <w:rsid w:val="001927F4"/>
    <w:rsid w:val="001928FA"/>
    <w:rsid w:val="0019291E"/>
    <w:rsid w:val="001929DB"/>
    <w:rsid w:val="00192CED"/>
    <w:rsid w:val="001932DB"/>
    <w:rsid w:val="001932E5"/>
    <w:rsid w:val="001934A6"/>
    <w:rsid w:val="001938A7"/>
    <w:rsid w:val="00193FB1"/>
    <w:rsid w:val="001941FA"/>
    <w:rsid w:val="0019423B"/>
    <w:rsid w:val="00194C1C"/>
    <w:rsid w:val="001951A1"/>
    <w:rsid w:val="00195321"/>
    <w:rsid w:val="00196A3C"/>
    <w:rsid w:val="00196DC5"/>
    <w:rsid w:val="00196F6F"/>
    <w:rsid w:val="001970DE"/>
    <w:rsid w:val="0019730F"/>
    <w:rsid w:val="00197B2C"/>
    <w:rsid w:val="00197C5E"/>
    <w:rsid w:val="001A0275"/>
    <w:rsid w:val="001A0308"/>
    <w:rsid w:val="001A03B4"/>
    <w:rsid w:val="001A1084"/>
    <w:rsid w:val="001A15EE"/>
    <w:rsid w:val="001A181F"/>
    <w:rsid w:val="001A1CCE"/>
    <w:rsid w:val="001A2279"/>
    <w:rsid w:val="001A236E"/>
    <w:rsid w:val="001A29E7"/>
    <w:rsid w:val="001A2C52"/>
    <w:rsid w:val="001A2C5C"/>
    <w:rsid w:val="001A2CBF"/>
    <w:rsid w:val="001A2E6B"/>
    <w:rsid w:val="001A3353"/>
    <w:rsid w:val="001A362D"/>
    <w:rsid w:val="001A3B86"/>
    <w:rsid w:val="001A3F69"/>
    <w:rsid w:val="001A40FD"/>
    <w:rsid w:val="001A4246"/>
    <w:rsid w:val="001A458F"/>
    <w:rsid w:val="001A4992"/>
    <w:rsid w:val="001A4F1C"/>
    <w:rsid w:val="001A4F27"/>
    <w:rsid w:val="001A51EB"/>
    <w:rsid w:val="001A551B"/>
    <w:rsid w:val="001A5AF7"/>
    <w:rsid w:val="001A5D28"/>
    <w:rsid w:val="001A5F47"/>
    <w:rsid w:val="001A5F9D"/>
    <w:rsid w:val="001A69A2"/>
    <w:rsid w:val="001A6A9F"/>
    <w:rsid w:val="001A6D7A"/>
    <w:rsid w:val="001A71E5"/>
    <w:rsid w:val="001A727B"/>
    <w:rsid w:val="001A7917"/>
    <w:rsid w:val="001A7B93"/>
    <w:rsid w:val="001A7D4F"/>
    <w:rsid w:val="001B03B7"/>
    <w:rsid w:val="001B071E"/>
    <w:rsid w:val="001B09AD"/>
    <w:rsid w:val="001B16C0"/>
    <w:rsid w:val="001B1D92"/>
    <w:rsid w:val="001B1E09"/>
    <w:rsid w:val="001B1E4A"/>
    <w:rsid w:val="001B21AD"/>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BB0"/>
    <w:rsid w:val="001B7CA9"/>
    <w:rsid w:val="001B7F44"/>
    <w:rsid w:val="001C01B7"/>
    <w:rsid w:val="001C03E6"/>
    <w:rsid w:val="001C0B12"/>
    <w:rsid w:val="001C0B2B"/>
    <w:rsid w:val="001C0B54"/>
    <w:rsid w:val="001C0BC4"/>
    <w:rsid w:val="001C0DDE"/>
    <w:rsid w:val="001C0EC0"/>
    <w:rsid w:val="001C1282"/>
    <w:rsid w:val="001C1A97"/>
    <w:rsid w:val="001C1B8E"/>
    <w:rsid w:val="001C1F49"/>
    <w:rsid w:val="001C21BC"/>
    <w:rsid w:val="001C235F"/>
    <w:rsid w:val="001C2408"/>
    <w:rsid w:val="001C2710"/>
    <w:rsid w:val="001C347B"/>
    <w:rsid w:val="001C3779"/>
    <w:rsid w:val="001C3C54"/>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2D3"/>
    <w:rsid w:val="001C6BCD"/>
    <w:rsid w:val="001C7268"/>
    <w:rsid w:val="001C78D6"/>
    <w:rsid w:val="001C78FC"/>
    <w:rsid w:val="001D0047"/>
    <w:rsid w:val="001D096F"/>
    <w:rsid w:val="001D0DD1"/>
    <w:rsid w:val="001D1457"/>
    <w:rsid w:val="001D147E"/>
    <w:rsid w:val="001D155F"/>
    <w:rsid w:val="001D3425"/>
    <w:rsid w:val="001D3507"/>
    <w:rsid w:val="001D363E"/>
    <w:rsid w:val="001D38B2"/>
    <w:rsid w:val="001D3A75"/>
    <w:rsid w:val="001D3CC4"/>
    <w:rsid w:val="001D4355"/>
    <w:rsid w:val="001D4536"/>
    <w:rsid w:val="001D459E"/>
    <w:rsid w:val="001D5A0E"/>
    <w:rsid w:val="001D5B07"/>
    <w:rsid w:val="001D5C94"/>
    <w:rsid w:val="001D6414"/>
    <w:rsid w:val="001D6C50"/>
    <w:rsid w:val="001D6D7C"/>
    <w:rsid w:val="001D6DB4"/>
    <w:rsid w:val="001D6E2D"/>
    <w:rsid w:val="001D74FE"/>
    <w:rsid w:val="001D7F12"/>
    <w:rsid w:val="001E085D"/>
    <w:rsid w:val="001E0B4E"/>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A87"/>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CF5"/>
    <w:rsid w:val="001F3DE1"/>
    <w:rsid w:val="001F3FCA"/>
    <w:rsid w:val="001F40BC"/>
    <w:rsid w:val="001F43A2"/>
    <w:rsid w:val="001F463F"/>
    <w:rsid w:val="001F47EF"/>
    <w:rsid w:val="001F4893"/>
    <w:rsid w:val="001F49B7"/>
    <w:rsid w:val="001F4D40"/>
    <w:rsid w:val="001F4F3B"/>
    <w:rsid w:val="001F52ED"/>
    <w:rsid w:val="001F6094"/>
    <w:rsid w:val="001F61A0"/>
    <w:rsid w:val="001F6CB4"/>
    <w:rsid w:val="001F6DC8"/>
    <w:rsid w:val="001F7C6D"/>
    <w:rsid w:val="001F7E45"/>
    <w:rsid w:val="002000EC"/>
    <w:rsid w:val="002007F1"/>
    <w:rsid w:val="00200C81"/>
    <w:rsid w:val="00201282"/>
    <w:rsid w:val="00201693"/>
    <w:rsid w:val="00201D35"/>
    <w:rsid w:val="0020210B"/>
    <w:rsid w:val="00202831"/>
    <w:rsid w:val="00202E37"/>
    <w:rsid w:val="00203036"/>
    <w:rsid w:val="00203590"/>
    <w:rsid w:val="00203616"/>
    <w:rsid w:val="0020379F"/>
    <w:rsid w:val="002037CB"/>
    <w:rsid w:val="00203BDA"/>
    <w:rsid w:val="00203C89"/>
    <w:rsid w:val="00203CB6"/>
    <w:rsid w:val="002041CE"/>
    <w:rsid w:val="002043AC"/>
    <w:rsid w:val="002045D2"/>
    <w:rsid w:val="002049EF"/>
    <w:rsid w:val="00204DD1"/>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04C"/>
    <w:rsid w:val="00220752"/>
    <w:rsid w:val="00220968"/>
    <w:rsid w:val="00220D39"/>
    <w:rsid w:val="00220DAD"/>
    <w:rsid w:val="00220DAE"/>
    <w:rsid w:val="002210AD"/>
    <w:rsid w:val="002212E1"/>
    <w:rsid w:val="002214C5"/>
    <w:rsid w:val="00221675"/>
    <w:rsid w:val="0022190E"/>
    <w:rsid w:val="002219CD"/>
    <w:rsid w:val="00221D1E"/>
    <w:rsid w:val="00221F3B"/>
    <w:rsid w:val="002222BD"/>
    <w:rsid w:val="00222473"/>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2C8A"/>
    <w:rsid w:val="0023324A"/>
    <w:rsid w:val="00233818"/>
    <w:rsid w:val="00233CA3"/>
    <w:rsid w:val="002342DD"/>
    <w:rsid w:val="002344A0"/>
    <w:rsid w:val="00234701"/>
    <w:rsid w:val="00234974"/>
    <w:rsid w:val="00234B22"/>
    <w:rsid w:val="002350FD"/>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46D"/>
    <w:rsid w:val="00241C61"/>
    <w:rsid w:val="00241DB4"/>
    <w:rsid w:val="00241EA1"/>
    <w:rsid w:val="002421B4"/>
    <w:rsid w:val="00242D36"/>
    <w:rsid w:val="00242E63"/>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E52"/>
    <w:rsid w:val="00250272"/>
    <w:rsid w:val="002503F2"/>
    <w:rsid w:val="002504CC"/>
    <w:rsid w:val="002506CB"/>
    <w:rsid w:val="00250A1E"/>
    <w:rsid w:val="00250DFB"/>
    <w:rsid w:val="0025126E"/>
    <w:rsid w:val="0025177C"/>
    <w:rsid w:val="00251C74"/>
    <w:rsid w:val="00251D7A"/>
    <w:rsid w:val="00251EA9"/>
    <w:rsid w:val="00251FFE"/>
    <w:rsid w:val="002521C5"/>
    <w:rsid w:val="002522BE"/>
    <w:rsid w:val="0025230A"/>
    <w:rsid w:val="002523E6"/>
    <w:rsid w:val="00252753"/>
    <w:rsid w:val="00252844"/>
    <w:rsid w:val="00252D43"/>
    <w:rsid w:val="00252E04"/>
    <w:rsid w:val="002532EE"/>
    <w:rsid w:val="0025337F"/>
    <w:rsid w:val="002533EB"/>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60039"/>
    <w:rsid w:val="002607FC"/>
    <w:rsid w:val="002609BD"/>
    <w:rsid w:val="00260BB3"/>
    <w:rsid w:val="00260DC3"/>
    <w:rsid w:val="0026130C"/>
    <w:rsid w:val="002617E4"/>
    <w:rsid w:val="00261E04"/>
    <w:rsid w:val="00262256"/>
    <w:rsid w:val="002625DD"/>
    <w:rsid w:val="00262A34"/>
    <w:rsid w:val="00262E39"/>
    <w:rsid w:val="00263019"/>
    <w:rsid w:val="0026320A"/>
    <w:rsid w:val="00263238"/>
    <w:rsid w:val="002633A6"/>
    <w:rsid w:val="00263CEB"/>
    <w:rsid w:val="00264869"/>
    <w:rsid w:val="002648B0"/>
    <w:rsid w:val="0026493C"/>
    <w:rsid w:val="0026515F"/>
    <w:rsid w:val="002652B0"/>
    <w:rsid w:val="00265A7B"/>
    <w:rsid w:val="00265B38"/>
    <w:rsid w:val="00265D85"/>
    <w:rsid w:val="00265D91"/>
    <w:rsid w:val="00265E57"/>
    <w:rsid w:val="00265F25"/>
    <w:rsid w:val="00266127"/>
    <w:rsid w:val="0026623C"/>
    <w:rsid w:val="0026661C"/>
    <w:rsid w:val="00266E6B"/>
    <w:rsid w:val="002672E7"/>
    <w:rsid w:val="00267592"/>
    <w:rsid w:val="0026784C"/>
    <w:rsid w:val="00267DBA"/>
    <w:rsid w:val="002701A0"/>
    <w:rsid w:val="00270592"/>
    <w:rsid w:val="00271179"/>
    <w:rsid w:val="0027121D"/>
    <w:rsid w:val="002717A3"/>
    <w:rsid w:val="002720FE"/>
    <w:rsid w:val="00272314"/>
    <w:rsid w:val="00272414"/>
    <w:rsid w:val="002733B9"/>
    <w:rsid w:val="002734EB"/>
    <w:rsid w:val="0027365F"/>
    <w:rsid w:val="00273A28"/>
    <w:rsid w:val="00273A72"/>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68CE"/>
    <w:rsid w:val="002770F2"/>
    <w:rsid w:val="0027735A"/>
    <w:rsid w:val="002774BC"/>
    <w:rsid w:val="0027765A"/>
    <w:rsid w:val="00277B9B"/>
    <w:rsid w:val="00277BC5"/>
    <w:rsid w:val="002802DC"/>
    <w:rsid w:val="002802E9"/>
    <w:rsid w:val="002802F5"/>
    <w:rsid w:val="00280862"/>
    <w:rsid w:val="00280C3C"/>
    <w:rsid w:val="0028110F"/>
    <w:rsid w:val="0028114C"/>
    <w:rsid w:val="00281228"/>
    <w:rsid w:val="00281267"/>
    <w:rsid w:val="002816AF"/>
    <w:rsid w:val="002819A6"/>
    <w:rsid w:val="00281A33"/>
    <w:rsid w:val="00281D6C"/>
    <w:rsid w:val="00281F30"/>
    <w:rsid w:val="00281FAD"/>
    <w:rsid w:val="00282011"/>
    <w:rsid w:val="00282534"/>
    <w:rsid w:val="002825AF"/>
    <w:rsid w:val="00282907"/>
    <w:rsid w:val="00282929"/>
    <w:rsid w:val="002833D4"/>
    <w:rsid w:val="00283D10"/>
    <w:rsid w:val="00284367"/>
    <w:rsid w:val="0028461F"/>
    <w:rsid w:val="00284D1E"/>
    <w:rsid w:val="00285141"/>
    <w:rsid w:val="00285282"/>
    <w:rsid w:val="00285284"/>
    <w:rsid w:val="002858F8"/>
    <w:rsid w:val="00286779"/>
    <w:rsid w:val="00286A48"/>
    <w:rsid w:val="00286B42"/>
    <w:rsid w:val="00286E45"/>
    <w:rsid w:val="00286FB0"/>
    <w:rsid w:val="002871E0"/>
    <w:rsid w:val="00287506"/>
    <w:rsid w:val="00287751"/>
    <w:rsid w:val="00287D2A"/>
    <w:rsid w:val="002901C4"/>
    <w:rsid w:val="00290D5F"/>
    <w:rsid w:val="00290FFD"/>
    <w:rsid w:val="00291054"/>
    <w:rsid w:val="002911A8"/>
    <w:rsid w:val="002912F0"/>
    <w:rsid w:val="002914F5"/>
    <w:rsid w:val="00291567"/>
    <w:rsid w:val="0029189F"/>
    <w:rsid w:val="00291BBE"/>
    <w:rsid w:val="0029239F"/>
    <w:rsid w:val="002929C2"/>
    <w:rsid w:val="00292C9D"/>
    <w:rsid w:val="00293F4E"/>
    <w:rsid w:val="00293F86"/>
    <w:rsid w:val="00293FCF"/>
    <w:rsid w:val="0029466C"/>
    <w:rsid w:val="00294B93"/>
    <w:rsid w:val="00295372"/>
    <w:rsid w:val="00295560"/>
    <w:rsid w:val="00296077"/>
    <w:rsid w:val="00297314"/>
    <w:rsid w:val="002974BF"/>
    <w:rsid w:val="0029756F"/>
    <w:rsid w:val="00297743"/>
    <w:rsid w:val="00297C09"/>
    <w:rsid w:val="00297D26"/>
    <w:rsid w:val="002A0430"/>
    <w:rsid w:val="002A04D2"/>
    <w:rsid w:val="002A050B"/>
    <w:rsid w:val="002A09B9"/>
    <w:rsid w:val="002A0D27"/>
    <w:rsid w:val="002A0E29"/>
    <w:rsid w:val="002A1CAD"/>
    <w:rsid w:val="002A2011"/>
    <w:rsid w:val="002A22A1"/>
    <w:rsid w:val="002A2461"/>
    <w:rsid w:val="002A2669"/>
    <w:rsid w:val="002A29FF"/>
    <w:rsid w:val="002A3ABA"/>
    <w:rsid w:val="002A42CB"/>
    <w:rsid w:val="002A44E2"/>
    <w:rsid w:val="002A45D8"/>
    <w:rsid w:val="002A4B57"/>
    <w:rsid w:val="002A520F"/>
    <w:rsid w:val="002A5428"/>
    <w:rsid w:val="002A6042"/>
    <w:rsid w:val="002A6D2B"/>
    <w:rsid w:val="002A72A1"/>
    <w:rsid w:val="002A76CA"/>
    <w:rsid w:val="002A79B0"/>
    <w:rsid w:val="002B0238"/>
    <w:rsid w:val="002B0549"/>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789"/>
    <w:rsid w:val="002B3A9F"/>
    <w:rsid w:val="002B3BC2"/>
    <w:rsid w:val="002B4D65"/>
    <w:rsid w:val="002B51F5"/>
    <w:rsid w:val="002B5563"/>
    <w:rsid w:val="002B5BD6"/>
    <w:rsid w:val="002B5E82"/>
    <w:rsid w:val="002B6062"/>
    <w:rsid w:val="002B6354"/>
    <w:rsid w:val="002B6B19"/>
    <w:rsid w:val="002B7006"/>
    <w:rsid w:val="002B72A6"/>
    <w:rsid w:val="002B72C2"/>
    <w:rsid w:val="002B7382"/>
    <w:rsid w:val="002B7D11"/>
    <w:rsid w:val="002C0192"/>
    <w:rsid w:val="002C04E2"/>
    <w:rsid w:val="002C05CC"/>
    <w:rsid w:val="002C061B"/>
    <w:rsid w:val="002C09D3"/>
    <w:rsid w:val="002C1125"/>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84A"/>
    <w:rsid w:val="002C5BBA"/>
    <w:rsid w:val="002C5D62"/>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5D2"/>
    <w:rsid w:val="002D16FF"/>
    <w:rsid w:val="002D17AB"/>
    <w:rsid w:val="002D1D6E"/>
    <w:rsid w:val="002D2279"/>
    <w:rsid w:val="002D2519"/>
    <w:rsid w:val="002D2CAD"/>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36"/>
    <w:rsid w:val="002E508A"/>
    <w:rsid w:val="002E50B0"/>
    <w:rsid w:val="002E52D5"/>
    <w:rsid w:val="002E56EC"/>
    <w:rsid w:val="002E5874"/>
    <w:rsid w:val="002E5A80"/>
    <w:rsid w:val="002E5A94"/>
    <w:rsid w:val="002E5B8B"/>
    <w:rsid w:val="002E5DDA"/>
    <w:rsid w:val="002E5DE9"/>
    <w:rsid w:val="002E5EAE"/>
    <w:rsid w:val="002E5EE2"/>
    <w:rsid w:val="002E5FA0"/>
    <w:rsid w:val="002E6F39"/>
    <w:rsid w:val="002E6F85"/>
    <w:rsid w:val="002E7578"/>
    <w:rsid w:val="002E76E2"/>
    <w:rsid w:val="002E7744"/>
    <w:rsid w:val="002E78FC"/>
    <w:rsid w:val="002E7962"/>
    <w:rsid w:val="002E79C0"/>
    <w:rsid w:val="002E7D5F"/>
    <w:rsid w:val="002F011B"/>
    <w:rsid w:val="002F052A"/>
    <w:rsid w:val="002F1410"/>
    <w:rsid w:val="002F1587"/>
    <w:rsid w:val="002F1DC3"/>
    <w:rsid w:val="002F1F4C"/>
    <w:rsid w:val="002F214C"/>
    <w:rsid w:val="002F22CC"/>
    <w:rsid w:val="002F3228"/>
    <w:rsid w:val="002F3EE6"/>
    <w:rsid w:val="002F4476"/>
    <w:rsid w:val="002F4586"/>
    <w:rsid w:val="002F48D6"/>
    <w:rsid w:val="002F4B08"/>
    <w:rsid w:val="002F4C5D"/>
    <w:rsid w:val="002F4CC1"/>
    <w:rsid w:val="002F50E2"/>
    <w:rsid w:val="002F5E47"/>
    <w:rsid w:val="002F5FED"/>
    <w:rsid w:val="002F6278"/>
    <w:rsid w:val="002F674D"/>
    <w:rsid w:val="002F67B1"/>
    <w:rsid w:val="002F73AF"/>
    <w:rsid w:val="002F754E"/>
    <w:rsid w:val="002F776A"/>
    <w:rsid w:val="002F77B7"/>
    <w:rsid w:val="002F7BE9"/>
    <w:rsid w:val="00300156"/>
    <w:rsid w:val="00300232"/>
    <w:rsid w:val="0030043B"/>
    <w:rsid w:val="00300C5D"/>
    <w:rsid w:val="00300D47"/>
    <w:rsid w:val="0030106E"/>
    <w:rsid w:val="00301223"/>
    <w:rsid w:val="00301290"/>
    <w:rsid w:val="00301957"/>
    <w:rsid w:val="00301A75"/>
    <w:rsid w:val="00301B7A"/>
    <w:rsid w:val="00302017"/>
    <w:rsid w:val="00302881"/>
    <w:rsid w:val="00302BD0"/>
    <w:rsid w:val="00302BEF"/>
    <w:rsid w:val="003031BF"/>
    <w:rsid w:val="00303392"/>
    <w:rsid w:val="003039E6"/>
    <w:rsid w:val="00303AFB"/>
    <w:rsid w:val="00303C80"/>
    <w:rsid w:val="00304D2C"/>
    <w:rsid w:val="00304E2C"/>
    <w:rsid w:val="0030542F"/>
    <w:rsid w:val="00305660"/>
    <w:rsid w:val="00305899"/>
    <w:rsid w:val="003058F6"/>
    <w:rsid w:val="00305F56"/>
    <w:rsid w:val="00306341"/>
    <w:rsid w:val="00306521"/>
    <w:rsid w:val="0030680B"/>
    <w:rsid w:val="00306951"/>
    <w:rsid w:val="00306BAC"/>
    <w:rsid w:val="00306C20"/>
    <w:rsid w:val="00306CA6"/>
    <w:rsid w:val="003076DA"/>
    <w:rsid w:val="00307AC9"/>
    <w:rsid w:val="00307B86"/>
    <w:rsid w:val="00307C54"/>
    <w:rsid w:val="00307C82"/>
    <w:rsid w:val="00307D4B"/>
    <w:rsid w:val="0031039C"/>
    <w:rsid w:val="00310DCE"/>
    <w:rsid w:val="003113D3"/>
    <w:rsid w:val="0031142E"/>
    <w:rsid w:val="00311927"/>
    <w:rsid w:val="00311BA4"/>
    <w:rsid w:val="0031203F"/>
    <w:rsid w:val="003123AA"/>
    <w:rsid w:val="00312E39"/>
    <w:rsid w:val="00313649"/>
    <w:rsid w:val="0031393D"/>
    <w:rsid w:val="00314056"/>
    <w:rsid w:val="0031453B"/>
    <w:rsid w:val="003145C2"/>
    <w:rsid w:val="003145CD"/>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227"/>
    <w:rsid w:val="0032067E"/>
    <w:rsid w:val="0032084E"/>
    <w:rsid w:val="00320CAE"/>
    <w:rsid w:val="00320D19"/>
    <w:rsid w:val="003212A0"/>
    <w:rsid w:val="00321B98"/>
    <w:rsid w:val="003220D6"/>
    <w:rsid w:val="00322842"/>
    <w:rsid w:val="00322993"/>
    <w:rsid w:val="00322A67"/>
    <w:rsid w:val="00322BF3"/>
    <w:rsid w:val="00322FED"/>
    <w:rsid w:val="00323092"/>
    <w:rsid w:val="003235F5"/>
    <w:rsid w:val="00323713"/>
    <w:rsid w:val="0032378F"/>
    <w:rsid w:val="00323922"/>
    <w:rsid w:val="003239A5"/>
    <w:rsid w:val="00323D47"/>
    <w:rsid w:val="00324195"/>
    <w:rsid w:val="0032441E"/>
    <w:rsid w:val="00324D96"/>
    <w:rsid w:val="00325025"/>
    <w:rsid w:val="00325630"/>
    <w:rsid w:val="003257CB"/>
    <w:rsid w:val="00325E81"/>
    <w:rsid w:val="0032602D"/>
    <w:rsid w:val="00326040"/>
    <w:rsid w:val="0032606B"/>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F36"/>
    <w:rsid w:val="00331148"/>
    <w:rsid w:val="003316B7"/>
    <w:rsid w:val="0033171E"/>
    <w:rsid w:val="00332292"/>
    <w:rsid w:val="003324D7"/>
    <w:rsid w:val="00332C58"/>
    <w:rsid w:val="00332DB3"/>
    <w:rsid w:val="003330D7"/>
    <w:rsid w:val="0033364B"/>
    <w:rsid w:val="00333FBD"/>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0D28"/>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2EF"/>
    <w:rsid w:val="00345B00"/>
    <w:rsid w:val="00345B26"/>
    <w:rsid w:val="00345E7C"/>
    <w:rsid w:val="00345EBD"/>
    <w:rsid w:val="0034602B"/>
    <w:rsid w:val="00346034"/>
    <w:rsid w:val="003461B2"/>
    <w:rsid w:val="00346C9B"/>
    <w:rsid w:val="00346CFA"/>
    <w:rsid w:val="0034702A"/>
    <w:rsid w:val="00347253"/>
    <w:rsid w:val="00347305"/>
    <w:rsid w:val="003476A9"/>
    <w:rsid w:val="00347B40"/>
    <w:rsid w:val="00350BB9"/>
    <w:rsid w:val="0035104A"/>
    <w:rsid w:val="00351198"/>
    <w:rsid w:val="00351265"/>
    <w:rsid w:val="0035152A"/>
    <w:rsid w:val="003515CB"/>
    <w:rsid w:val="0035183E"/>
    <w:rsid w:val="00351A41"/>
    <w:rsid w:val="00351AB3"/>
    <w:rsid w:val="00351B3E"/>
    <w:rsid w:val="00351BC6"/>
    <w:rsid w:val="00351F33"/>
    <w:rsid w:val="003520BA"/>
    <w:rsid w:val="00352C3E"/>
    <w:rsid w:val="00353048"/>
    <w:rsid w:val="003536F3"/>
    <w:rsid w:val="0035372B"/>
    <w:rsid w:val="00353850"/>
    <w:rsid w:val="003538E6"/>
    <w:rsid w:val="003541DE"/>
    <w:rsid w:val="003543CC"/>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2B5"/>
    <w:rsid w:val="00364311"/>
    <w:rsid w:val="003647DD"/>
    <w:rsid w:val="00364B55"/>
    <w:rsid w:val="00364C4B"/>
    <w:rsid w:val="0036569E"/>
    <w:rsid w:val="003656E7"/>
    <w:rsid w:val="003657C4"/>
    <w:rsid w:val="00365EFB"/>
    <w:rsid w:val="00365F52"/>
    <w:rsid w:val="0036610A"/>
    <w:rsid w:val="003668B9"/>
    <w:rsid w:val="003669EB"/>
    <w:rsid w:val="0036746D"/>
    <w:rsid w:val="00367E11"/>
    <w:rsid w:val="00370246"/>
    <w:rsid w:val="0037078D"/>
    <w:rsid w:val="00370D82"/>
    <w:rsid w:val="00371037"/>
    <w:rsid w:val="00371656"/>
    <w:rsid w:val="00371BAD"/>
    <w:rsid w:val="0037237A"/>
    <w:rsid w:val="003727D1"/>
    <w:rsid w:val="00372BF3"/>
    <w:rsid w:val="003731FB"/>
    <w:rsid w:val="003731FE"/>
    <w:rsid w:val="003732A6"/>
    <w:rsid w:val="00373445"/>
    <w:rsid w:val="003735F6"/>
    <w:rsid w:val="0037364B"/>
    <w:rsid w:val="00373824"/>
    <w:rsid w:val="0037397C"/>
    <w:rsid w:val="00373EFB"/>
    <w:rsid w:val="0037427C"/>
    <w:rsid w:val="003749DA"/>
    <w:rsid w:val="00374D76"/>
    <w:rsid w:val="0037540A"/>
    <w:rsid w:val="0037575D"/>
    <w:rsid w:val="00375C19"/>
    <w:rsid w:val="0037638F"/>
    <w:rsid w:val="0037711F"/>
    <w:rsid w:val="003771A5"/>
    <w:rsid w:val="00377325"/>
    <w:rsid w:val="00377877"/>
    <w:rsid w:val="00377A17"/>
    <w:rsid w:val="00377CDF"/>
    <w:rsid w:val="003802EE"/>
    <w:rsid w:val="00380F23"/>
    <w:rsid w:val="003817C3"/>
    <w:rsid w:val="00381CCA"/>
    <w:rsid w:val="00381F2E"/>
    <w:rsid w:val="00382699"/>
    <w:rsid w:val="00382C54"/>
    <w:rsid w:val="00382F03"/>
    <w:rsid w:val="00382FAD"/>
    <w:rsid w:val="0038335C"/>
    <w:rsid w:val="003835FA"/>
    <w:rsid w:val="00384125"/>
    <w:rsid w:val="003844DD"/>
    <w:rsid w:val="00384CFE"/>
    <w:rsid w:val="003861B5"/>
    <w:rsid w:val="00386944"/>
    <w:rsid w:val="00386C50"/>
    <w:rsid w:val="00386CCE"/>
    <w:rsid w:val="00386D1C"/>
    <w:rsid w:val="00386E69"/>
    <w:rsid w:val="003870EF"/>
    <w:rsid w:val="0038772F"/>
    <w:rsid w:val="003877CD"/>
    <w:rsid w:val="00387E67"/>
    <w:rsid w:val="003909D9"/>
    <w:rsid w:val="00390A49"/>
    <w:rsid w:val="00390C9F"/>
    <w:rsid w:val="00390D20"/>
    <w:rsid w:val="00391548"/>
    <w:rsid w:val="003919B8"/>
    <w:rsid w:val="00391AEA"/>
    <w:rsid w:val="00391D58"/>
    <w:rsid w:val="00391DA4"/>
    <w:rsid w:val="00392313"/>
    <w:rsid w:val="003925C4"/>
    <w:rsid w:val="00393348"/>
    <w:rsid w:val="00393815"/>
    <w:rsid w:val="003938C0"/>
    <w:rsid w:val="003938DB"/>
    <w:rsid w:val="00393C4A"/>
    <w:rsid w:val="003940C5"/>
    <w:rsid w:val="00394722"/>
    <w:rsid w:val="00394923"/>
    <w:rsid w:val="00394997"/>
    <w:rsid w:val="0039511F"/>
    <w:rsid w:val="0039529D"/>
    <w:rsid w:val="00395308"/>
    <w:rsid w:val="00395556"/>
    <w:rsid w:val="00395875"/>
    <w:rsid w:val="00395898"/>
    <w:rsid w:val="003959CC"/>
    <w:rsid w:val="00395D00"/>
    <w:rsid w:val="00395EE4"/>
    <w:rsid w:val="00396469"/>
    <w:rsid w:val="00396C26"/>
    <w:rsid w:val="00397617"/>
    <w:rsid w:val="0039790C"/>
    <w:rsid w:val="00397A79"/>
    <w:rsid w:val="00397ED2"/>
    <w:rsid w:val="003A00CB"/>
    <w:rsid w:val="003A0B14"/>
    <w:rsid w:val="003A0B7F"/>
    <w:rsid w:val="003A11AA"/>
    <w:rsid w:val="003A1BD2"/>
    <w:rsid w:val="003A1CC9"/>
    <w:rsid w:val="003A1DA5"/>
    <w:rsid w:val="003A2B9E"/>
    <w:rsid w:val="003A2DA8"/>
    <w:rsid w:val="003A35C7"/>
    <w:rsid w:val="003A375E"/>
    <w:rsid w:val="003A3A8D"/>
    <w:rsid w:val="003A402D"/>
    <w:rsid w:val="003A489C"/>
    <w:rsid w:val="003A4DFA"/>
    <w:rsid w:val="003A4EB3"/>
    <w:rsid w:val="003A5013"/>
    <w:rsid w:val="003A5188"/>
    <w:rsid w:val="003A5312"/>
    <w:rsid w:val="003A5338"/>
    <w:rsid w:val="003A571D"/>
    <w:rsid w:val="003A5AF4"/>
    <w:rsid w:val="003A603C"/>
    <w:rsid w:val="003A6250"/>
    <w:rsid w:val="003A64D1"/>
    <w:rsid w:val="003A6BFF"/>
    <w:rsid w:val="003A6D2F"/>
    <w:rsid w:val="003A721F"/>
    <w:rsid w:val="003A7426"/>
    <w:rsid w:val="003A749E"/>
    <w:rsid w:val="003A75D8"/>
    <w:rsid w:val="003A787B"/>
    <w:rsid w:val="003A78DE"/>
    <w:rsid w:val="003A7EBD"/>
    <w:rsid w:val="003B046B"/>
    <w:rsid w:val="003B04F1"/>
    <w:rsid w:val="003B04F6"/>
    <w:rsid w:val="003B0679"/>
    <w:rsid w:val="003B17AC"/>
    <w:rsid w:val="003B1813"/>
    <w:rsid w:val="003B1B84"/>
    <w:rsid w:val="003B1D53"/>
    <w:rsid w:val="003B24F4"/>
    <w:rsid w:val="003B2BBC"/>
    <w:rsid w:val="003B2BE6"/>
    <w:rsid w:val="003B2DB4"/>
    <w:rsid w:val="003B2F65"/>
    <w:rsid w:val="003B347E"/>
    <w:rsid w:val="003B361E"/>
    <w:rsid w:val="003B3977"/>
    <w:rsid w:val="003B4313"/>
    <w:rsid w:val="003B4337"/>
    <w:rsid w:val="003B45F8"/>
    <w:rsid w:val="003B4706"/>
    <w:rsid w:val="003B53C7"/>
    <w:rsid w:val="003B547F"/>
    <w:rsid w:val="003B55E8"/>
    <w:rsid w:val="003B563D"/>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5D3"/>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85"/>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49C1"/>
    <w:rsid w:val="003D54D5"/>
    <w:rsid w:val="003D5781"/>
    <w:rsid w:val="003D5B2D"/>
    <w:rsid w:val="003D6245"/>
    <w:rsid w:val="003D688C"/>
    <w:rsid w:val="003D68CA"/>
    <w:rsid w:val="003D6999"/>
    <w:rsid w:val="003D6AE1"/>
    <w:rsid w:val="003D6E9F"/>
    <w:rsid w:val="003D7269"/>
    <w:rsid w:val="003D7328"/>
    <w:rsid w:val="003D7850"/>
    <w:rsid w:val="003E1205"/>
    <w:rsid w:val="003E138E"/>
    <w:rsid w:val="003E1398"/>
    <w:rsid w:val="003E142D"/>
    <w:rsid w:val="003E16A6"/>
    <w:rsid w:val="003E16E0"/>
    <w:rsid w:val="003E1A6C"/>
    <w:rsid w:val="003E1C53"/>
    <w:rsid w:val="003E20C7"/>
    <w:rsid w:val="003E20E4"/>
    <w:rsid w:val="003E2551"/>
    <w:rsid w:val="003E2CA7"/>
    <w:rsid w:val="003E2E81"/>
    <w:rsid w:val="003E2F42"/>
    <w:rsid w:val="003E3016"/>
    <w:rsid w:val="003E334A"/>
    <w:rsid w:val="003E3ECE"/>
    <w:rsid w:val="003E3F99"/>
    <w:rsid w:val="003E41E1"/>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109"/>
    <w:rsid w:val="003E7658"/>
    <w:rsid w:val="003E79F0"/>
    <w:rsid w:val="003E7E47"/>
    <w:rsid w:val="003E7FF4"/>
    <w:rsid w:val="003F0038"/>
    <w:rsid w:val="003F00CC"/>
    <w:rsid w:val="003F01D8"/>
    <w:rsid w:val="003F0C85"/>
    <w:rsid w:val="003F1327"/>
    <w:rsid w:val="003F1664"/>
    <w:rsid w:val="003F1B04"/>
    <w:rsid w:val="003F1DB6"/>
    <w:rsid w:val="003F207E"/>
    <w:rsid w:val="003F23CF"/>
    <w:rsid w:val="003F29E3"/>
    <w:rsid w:val="003F2BAF"/>
    <w:rsid w:val="003F3219"/>
    <w:rsid w:val="003F3363"/>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69"/>
    <w:rsid w:val="003F7005"/>
    <w:rsid w:val="003F722F"/>
    <w:rsid w:val="003F7AC9"/>
    <w:rsid w:val="003F7BDA"/>
    <w:rsid w:val="003F7C3A"/>
    <w:rsid w:val="004000EF"/>
    <w:rsid w:val="00400732"/>
    <w:rsid w:val="00400744"/>
    <w:rsid w:val="00400C31"/>
    <w:rsid w:val="00401F38"/>
    <w:rsid w:val="004023BB"/>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054D"/>
    <w:rsid w:val="0041126A"/>
    <w:rsid w:val="00411EB3"/>
    <w:rsid w:val="00411F9D"/>
    <w:rsid w:val="004121FE"/>
    <w:rsid w:val="00412A5D"/>
    <w:rsid w:val="00412DAC"/>
    <w:rsid w:val="00412EFB"/>
    <w:rsid w:val="00413096"/>
    <w:rsid w:val="0041344F"/>
    <w:rsid w:val="00413768"/>
    <w:rsid w:val="00413DAD"/>
    <w:rsid w:val="00413E9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AE"/>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4FC7"/>
    <w:rsid w:val="0043522C"/>
    <w:rsid w:val="0043548A"/>
    <w:rsid w:val="00435604"/>
    <w:rsid w:val="00435BF4"/>
    <w:rsid w:val="00435FBE"/>
    <w:rsid w:val="0043664C"/>
    <w:rsid w:val="00436879"/>
    <w:rsid w:val="00437286"/>
    <w:rsid w:val="00437517"/>
    <w:rsid w:val="004376F5"/>
    <w:rsid w:val="00437CE5"/>
    <w:rsid w:val="00437F16"/>
    <w:rsid w:val="0044027E"/>
    <w:rsid w:val="00440408"/>
    <w:rsid w:val="004410CA"/>
    <w:rsid w:val="004413F4"/>
    <w:rsid w:val="004418F2"/>
    <w:rsid w:val="00441C0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34F"/>
    <w:rsid w:val="00445B35"/>
    <w:rsid w:val="00445F2B"/>
    <w:rsid w:val="004463B0"/>
    <w:rsid w:val="0044656B"/>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6F1"/>
    <w:rsid w:val="004779CD"/>
    <w:rsid w:val="00477C2D"/>
    <w:rsid w:val="00480373"/>
    <w:rsid w:val="00480BFA"/>
    <w:rsid w:val="00480DD5"/>
    <w:rsid w:val="00480FB7"/>
    <w:rsid w:val="004813E0"/>
    <w:rsid w:val="0048152B"/>
    <w:rsid w:val="00482710"/>
    <w:rsid w:val="00482A06"/>
    <w:rsid w:val="00482AA0"/>
    <w:rsid w:val="00483752"/>
    <w:rsid w:val="004837A8"/>
    <w:rsid w:val="00483CBD"/>
    <w:rsid w:val="00484197"/>
    <w:rsid w:val="0048476D"/>
    <w:rsid w:val="004848B1"/>
    <w:rsid w:val="00484F97"/>
    <w:rsid w:val="00485049"/>
    <w:rsid w:val="004854BA"/>
    <w:rsid w:val="00485F31"/>
    <w:rsid w:val="004866B4"/>
    <w:rsid w:val="00486923"/>
    <w:rsid w:val="00486BF7"/>
    <w:rsid w:val="00486C3A"/>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D3C"/>
    <w:rsid w:val="00492EC6"/>
    <w:rsid w:val="00492FEB"/>
    <w:rsid w:val="0049307B"/>
    <w:rsid w:val="0049326D"/>
    <w:rsid w:val="00493303"/>
    <w:rsid w:val="00493624"/>
    <w:rsid w:val="00493AC0"/>
    <w:rsid w:val="004940EA"/>
    <w:rsid w:val="00494422"/>
    <w:rsid w:val="004945E1"/>
    <w:rsid w:val="00494BFE"/>
    <w:rsid w:val="00494F8B"/>
    <w:rsid w:val="004952B2"/>
    <w:rsid w:val="0049533B"/>
    <w:rsid w:val="0049588D"/>
    <w:rsid w:val="00495976"/>
    <w:rsid w:val="004959C5"/>
    <w:rsid w:val="00495FA5"/>
    <w:rsid w:val="00496313"/>
    <w:rsid w:val="004969CE"/>
    <w:rsid w:val="0049759D"/>
    <w:rsid w:val="0049776D"/>
    <w:rsid w:val="00497E1C"/>
    <w:rsid w:val="004A0C4A"/>
    <w:rsid w:val="004A0FCF"/>
    <w:rsid w:val="004A150D"/>
    <w:rsid w:val="004A1629"/>
    <w:rsid w:val="004A1CC4"/>
    <w:rsid w:val="004A2673"/>
    <w:rsid w:val="004A27F2"/>
    <w:rsid w:val="004A2CA4"/>
    <w:rsid w:val="004A3181"/>
    <w:rsid w:val="004A337B"/>
    <w:rsid w:val="004A3709"/>
    <w:rsid w:val="004A3809"/>
    <w:rsid w:val="004A3E5D"/>
    <w:rsid w:val="004A3F5F"/>
    <w:rsid w:val="004A3FF5"/>
    <w:rsid w:val="004A43FF"/>
    <w:rsid w:val="004A4E75"/>
    <w:rsid w:val="004A504D"/>
    <w:rsid w:val="004A5363"/>
    <w:rsid w:val="004A736A"/>
    <w:rsid w:val="004B010F"/>
    <w:rsid w:val="004B02F0"/>
    <w:rsid w:val="004B0EBF"/>
    <w:rsid w:val="004B13FE"/>
    <w:rsid w:val="004B14A3"/>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4F25"/>
    <w:rsid w:val="004B5564"/>
    <w:rsid w:val="004B558E"/>
    <w:rsid w:val="004B5D95"/>
    <w:rsid w:val="004B5E04"/>
    <w:rsid w:val="004B5F74"/>
    <w:rsid w:val="004B6A7B"/>
    <w:rsid w:val="004B6B82"/>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3E64"/>
    <w:rsid w:val="004C40CC"/>
    <w:rsid w:val="004C438D"/>
    <w:rsid w:val="004C438F"/>
    <w:rsid w:val="004C4EA2"/>
    <w:rsid w:val="004C50F7"/>
    <w:rsid w:val="004C54C0"/>
    <w:rsid w:val="004C55A1"/>
    <w:rsid w:val="004C571F"/>
    <w:rsid w:val="004C5F11"/>
    <w:rsid w:val="004C6243"/>
    <w:rsid w:val="004C63D8"/>
    <w:rsid w:val="004C6557"/>
    <w:rsid w:val="004C69F7"/>
    <w:rsid w:val="004C6D16"/>
    <w:rsid w:val="004C6E22"/>
    <w:rsid w:val="004C75DA"/>
    <w:rsid w:val="004C7D3D"/>
    <w:rsid w:val="004C7F48"/>
    <w:rsid w:val="004D0199"/>
    <w:rsid w:val="004D0761"/>
    <w:rsid w:val="004D0C2E"/>
    <w:rsid w:val="004D0F7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5E7"/>
    <w:rsid w:val="004D581D"/>
    <w:rsid w:val="004D5B10"/>
    <w:rsid w:val="004D5C1E"/>
    <w:rsid w:val="004D6300"/>
    <w:rsid w:val="004D6787"/>
    <w:rsid w:val="004D68CB"/>
    <w:rsid w:val="004D69A5"/>
    <w:rsid w:val="004D73D2"/>
    <w:rsid w:val="004D75F7"/>
    <w:rsid w:val="004D7685"/>
    <w:rsid w:val="004D76B4"/>
    <w:rsid w:val="004D7F5F"/>
    <w:rsid w:val="004E0261"/>
    <w:rsid w:val="004E0AD6"/>
    <w:rsid w:val="004E0AFC"/>
    <w:rsid w:val="004E0F3B"/>
    <w:rsid w:val="004E0FBE"/>
    <w:rsid w:val="004E0FF1"/>
    <w:rsid w:val="004E13A2"/>
    <w:rsid w:val="004E1DEA"/>
    <w:rsid w:val="004E2010"/>
    <w:rsid w:val="004E2306"/>
    <w:rsid w:val="004E2BDF"/>
    <w:rsid w:val="004E348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913"/>
    <w:rsid w:val="004E7A5B"/>
    <w:rsid w:val="004E7B7C"/>
    <w:rsid w:val="004E7C99"/>
    <w:rsid w:val="004E7CFE"/>
    <w:rsid w:val="004E7F01"/>
    <w:rsid w:val="004F07C9"/>
    <w:rsid w:val="004F0889"/>
    <w:rsid w:val="004F0B10"/>
    <w:rsid w:val="004F1303"/>
    <w:rsid w:val="004F1718"/>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04A"/>
    <w:rsid w:val="004F62D3"/>
    <w:rsid w:val="004F6759"/>
    <w:rsid w:val="004F7427"/>
    <w:rsid w:val="004F753A"/>
    <w:rsid w:val="004F77DD"/>
    <w:rsid w:val="004F79BC"/>
    <w:rsid w:val="004F7E8E"/>
    <w:rsid w:val="004F7FB7"/>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1E5"/>
    <w:rsid w:val="005135F6"/>
    <w:rsid w:val="0051398C"/>
    <w:rsid w:val="00513996"/>
    <w:rsid w:val="00513C97"/>
    <w:rsid w:val="005142C4"/>
    <w:rsid w:val="00514AA4"/>
    <w:rsid w:val="00515AE4"/>
    <w:rsid w:val="00515B34"/>
    <w:rsid w:val="005160CF"/>
    <w:rsid w:val="0051624D"/>
    <w:rsid w:val="0051645C"/>
    <w:rsid w:val="00516C47"/>
    <w:rsid w:val="00516F82"/>
    <w:rsid w:val="0051772B"/>
    <w:rsid w:val="00517D6C"/>
    <w:rsid w:val="00517FD2"/>
    <w:rsid w:val="005202CD"/>
    <w:rsid w:val="00520B5F"/>
    <w:rsid w:val="0052109D"/>
    <w:rsid w:val="00521341"/>
    <w:rsid w:val="00521650"/>
    <w:rsid w:val="0052175E"/>
    <w:rsid w:val="005218CE"/>
    <w:rsid w:val="00521A36"/>
    <w:rsid w:val="00521C68"/>
    <w:rsid w:val="00521D93"/>
    <w:rsid w:val="005220D2"/>
    <w:rsid w:val="00522207"/>
    <w:rsid w:val="0052232B"/>
    <w:rsid w:val="00522400"/>
    <w:rsid w:val="0052304D"/>
    <w:rsid w:val="00523251"/>
    <w:rsid w:val="00523383"/>
    <w:rsid w:val="00523757"/>
    <w:rsid w:val="005239C2"/>
    <w:rsid w:val="00523F7A"/>
    <w:rsid w:val="005245BE"/>
    <w:rsid w:val="0052476B"/>
    <w:rsid w:val="00524A7A"/>
    <w:rsid w:val="00525522"/>
    <w:rsid w:val="00525872"/>
    <w:rsid w:val="00525CCE"/>
    <w:rsid w:val="00525DB8"/>
    <w:rsid w:val="0052608E"/>
    <w:rsid w:val="00526220"/>
    <w:rsid w:val="005264DA"/>
    <w:rsid w:val="00526A65"/>
    <w:rsid w:val="00526A86"/>
    <w:rsid w:val="00526C9C"/>
    <w:rsid w:val="00526DD2"/>
    <w:rsid w:val="00526E4B"/>
    <w:rsid w:val="005270AA"/>
    <w:rsid w:val="005270E5"/>
    <w:rsid w:val="0052721C"/>
    <w:rsid w:val="0052754F"/>
    <w:rsid w:val="0052758B"/>
    <w:rsid w:val="005301B5"/>
    <w:rsid w:val="005302E0"/>
    <w:rsid w:val="00530384"/>
    <w:rsid w:val="005306C9"/>
    <w:rsid w:val="00530841"/>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1DC3"/>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CDF"/>
    <w:rsid w:val="00552D8C"/>
    <w:rsid w:val="00552ED1"/>
    <w:rsid w:val="005532E5"/>
    <w:rsid w:val="005533CC"/>
    <w:rsid w:val="00553B8A"/>
    <w:rsid w:val="005546A8"/>
    <w:rsid w:val="0055477E"/>
    <w:rsid w:val="00554877"/>
    <w:rsid w:val="00554C08"/>
    <w:rsid w:val="0055531D"/>
    <w:rsid w:val="00555520"/>
    <w:rsid w:val="0055594B"/>
    <w:rsid w:val="00555AAD"/>
    <w:rsid w:val="00555E0E"/>
    <w:rsid w:val="00555EDF"/>
    <w:rsid w:val="00555F8C"/>
    <w:rsid w:val="005561B1"/>
    <w:rsid w:val="005568B1"/>
    <w:rsid w:val="00556E77"/>
    <w:rsid w:val="00556FD9"/>
    <w:rsid w:val="00557344"/>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353C"/>
    <w:rsid w:val="005647B8"/>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1C5D"/>
    <w:rsid w:val="0057209C"/>
    <w:rsid w:val="005723C1"/>
    <w:rsid w:val="005725EA"/>
    <w:rsid w:val="005726A3"/>
    <w:rsid w:val="00572886"/>
    <w:rsid w:val="00572934"/>
    <w:rsid w:val="00572970"/>
    <w:rsid w:val="00572AA3"/>
    <w:rsid w:val="005736E0"/>
    <w:rsid w:val="00573A07"/>
    <w:rsid w:val="00573A76"/>
    <w:rsid w:val="00573DD8"/>
    <w:rsid w:val="00574007"/>
    <w:rsid w:val="0057465B"/>
    <w:rsid w:val="00574EA9"/>
    <w:rsid w:val="005755A1"/>
    <w:rsid w:val="00575674"/>
    <w:rsid w:val="0057592A"/>
    <w:rsid w:val="00575B55"/>
    <w:rsid w:val="005766EC"/>
    <w:rsid w:val="005767D9"/>
    <w:rsid w:val="00577146"/>
    <w:rsid w:val="0057732A"/>
    <w:rsid w:val="005773A0"/>
    <w:rsid w:val="0057765B"/>
    <w:rsid w:val="00577CA9"/>
    <w:rsid w:val="00577EBD"/>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5A0C"/>
    <w:rsid w:val="005860CF"/>
    <w:rsid w:val="005861E2"/>
    <w:rsid w:val="00586293"/>
    <w:rsid w:val="005866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1D1"/>
    <w:rsid w:val="0059788E"/>
    <w:rsid w:val="00597C10"/>
    <w:rsid w:val="00597ED0"/>
    <w:rsid w:val="005A004D"/>
    <w:rsid w:val="005A046E"/>
    <w:rsid w:val="005A0825"/>
    <w:rsid w:val="005A0C86"/>
    <w:rsid w:val="005A11AC"/>
    <w:rsid w:val="005A12E0"/>
    <w:rsid w:val="005A17B8"/>
    <w:rsid w:val="005A1BDD"/>
    <w:rsid w:val="005A1C35"/>
    <w:rsid w:val="005A239F"/>
    <w:rsid w:val="005A27F0"/>
    <w:rsid w:val="005A34F5"/>
    <w:rsid w:val="005A3C75"/>
    <w:rsid w:val="005A4223"/>
    <w:rsid w:val="005A452B"/>
    <w:rsid w:val="005A4F27"/>
    <w:rsid w:val="005A5B26"/>
    <w:rsid w:val="005A5C2C"/>
    <w:rsid w:val="005A5CDD"/>
    <w:rsid w:val="005A5DB7"/>
    <w:rsid w:val="005A606D"/>
    <w:rsid w:val="005A6F0C"/>
    <w:rsid w:val="005A719F"/>
    <w:rsid w:val="005A742C"/>
    <w:rsid w:val="005A77B0"/>
    <w:rsid w:val="005A7F14"/>
    <w:rsid w:val="005B029A"/>
    <w:rsid w:val="005B0443"/>
    <w:rsid w:val="005B0534"/>
    <w:rsid w:val="005B0739"/>
    <w:rsid w:val="005B0828"/>
    <w:rsid w:val="005B0A66"/>
    <w:rsid w:val="005B0F74"/>
    <w:rsid w:val="005B0F9E"/>
    <w:rsid w:val="005B18D8"/>
    <w:rsid w:val="005B1A8A"/>
    <w:rsid w:val="005B1AA8"/>
    <w:rsid w:val="005B1D1D"/>
    <w:rsid w:val="005B1E1C"/>
    <w:rsid w:val="005B27C2"/>
    <w:rsid w:val="005B2853"/>
    <w:rsid w:val="005B2A0E"/>
    <w:rsid w:val="005B2EFE"/>
    <w:rsid w:val="005B32B6"/>
    <w:rsid w:val="005B3C88"/>
    <w:rsid w:val="005B3E37"/>
    <w:rsid w:val="005B41AD"/>
    <w:rsid w:val="005B4978"/>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E42"/>
    <w:rsid w:val="005C1F21"/>
    <w:rsid w:val="005C218F"/>
    <w:rsid w:val="005C272D"/>
    <w:rsid w:val="005C33EC"/>
    <w:rsid w:val="005C3B25"/>
    <w:rsid w:val="005C3FEC"/>
    <w:rsid w:val="005C41EA"/>
    <w:rsid w:val="005C44B6"/>
    <w:rsid w:val="005C44C7"/>
    <w:rsid w:val="005C44CC"/>
    <w:rsid w:val="005C5053"/>
    <w:rsid w:val="005C571B"/>
    <w:rsid w:val="005C5858"/>
    <w:rsid w:val="005C5ACE"/>
    <w:rsid w:val="005C67B4"/>
    <w:rsid w:val="005C68E9"/>
    <w:rsid w:val="005C6BF8"/>
    <w:rsid w:val="005C6C10"/>
    <w:rsid w:val="005C6F4B"/>
    <w:rsid w:val="005C7397"/>
    <w:rsid w:val="005C7950"/>
    <w:rsid w:val="005C7953"/>
    <w:rsid w:val="005C7AD2"/>
    <w:rsid w:val="005C7BCD"/>
    <w:rsid w:val="005C7C42"/>
    <w:rsid w:val="005D03D7"/>
    <w:rsid w:val="005D0964"/>
    <w:rsid w:val="005D09DB"/>
    <w:rsid w:val="005D0B4A"/>
    <w:rsid w:val="005D0D1A"/>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6E3"/>
    <w:rsid w:val="005D772C"/>
    <w:rsid w:val="005E0719"/>
    <w:rsid w:val="005E119B"/>
    <w:rsid w:val="005E1333"/>
    <w:rsid w:val="005E146D"/>
    <w:rsid w:val="005E19ED"/>
    <w:rsid w:val="005E1A6C"/>
    <w:rsid w:val="005E1D74"/>
    <w:rsid w:val="005E20B0"/>
    <w:rsid w:val="005E2996"/>
    <w:rsid w:val="005E2C8A"/>
    <w:rsid w:val="005E2F66"/>
    <w:rsid w:val="005E2FB4"/>
    <w:rsid w:val="005E34FF"/>
    <w:rsid w:val="005E3F63"/>
    <w:rsid w:val="005E4860"/>
    <w:rsid w:val="005E502D"/>
    <w:rsid w:val="005E555E"/>
    <w:rsid w:val="005E569A"/>
    <w:rsid w:val="005E5A8D"/>
    <w:rsid w:val="005E5AFC"/>
    <w:rsid w:val="005E5C27"/>
    <w:rsid w:val="005E5C4B"/>
    <w:rsid w:val="005E63C9"/>
    <w:rsid w:val="005E667D"/>
    <w:rsid w:val="005E6E34"/>
    <w:rsid w:val="005E7267"/>
    <w:rsid w:val="005E7759"/>
    <w:rsid w:val="005E78BC"/>
    <w:rsid w:val="005E7B89"/>
    <w:rsid w:val="005E7E1D"/>
    <w:rsid w:val="005E7EB0"/>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58"/>
    <w:rsid w:val="005F756D"/>
    <w:rsid w:val="005F7D48"/>
    <w:rsid w:val="005F7DCF"/>
    <w:rsid w:val="005F7E77"/>
    <w:rsid w:val="006006BC"/>
    <w:rsid w:val="0060085C"/>
    <w:rsid w:val="00600BB5"/>
    <w:rsid w:val="00600E6D"/>
    <w:rsid w:val="0060145B"/>
    <w:rsid w:val="006017D6"/>
    <w:rsid w:val="0060261A"/>
    <w:rsid w:val="00602BBC"/>
    <w:rsid w:val="006032E4"/>
    <w:rsid w:val="00603865"/>
    <w:rsid w:val="00603932"/>
    <w:rsid w:val="00603BC9"/>
    <w:rsid w:val="00603BEC"/>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5AB"/>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63"/>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3F9D"/>
    <w:rsid w:val="006240AC"/>
    <w:rsid w:val="006249C3"/>
    <w:rsid w:val="00624D35"/>
    <w:rsid w:val="00624D92"/>
    <w:rsid w:val="00624E2A"/>
    <w:rsid w:val="0062514B"/>
    <w:rsid w:val="0062522C"/>
    <w:rsid w:val="0062523B"/>
    <w:rsid w:val="006254F3"/>
    <w:rsid w:val="0062568B"/>
    <w:rsid w:val="006256B8"/>
    <w:rsid w:val="006257D2"/>
    <w:rsid w:val="00625ECE"/>
    <w:rsid w:val="006260D0"/>
    <w:rsid w:val="00626712"/>
    <w:rsid w:val="00627B6F"/>
    <w:rsid w:val="00627CE7"/>
    <w:rsid w:val="00627FC1"/>
    <w:rsid w:val="0063000D"/>
    <w:rsid w:val="00630372"/>
    <w:rsid w:val="00630D32"/>
    <w:rsid w:val="0063104F"/>
    <w:rsid w:val="00631603"/>
    <w:rsid w:val="00631BF5"/>
    <w:rsid w:val="00631DD1"/>
    <w:rsid w:val="00631DF6"/>
    <w:rsid w:val="00631E70"/>
    <w:rsid w:val="006325CD"/>
    <w:rsid w:val="00632694"/>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64E"/>
    <w:rsid w:val="00635B62"/>
    <w:rsid w:val="00635BA7"/>
    <w:rsid w:val="006363D0"/>
    <w:rsid w:val="00636495"/>
    <w:rsid w:val="00636DAF"/>
    <w:rsid w:val="006374BD"/>
    <w:rsid w:val="00637C1F"/>
    <w:rsid w:val="00637D3A"/>
    <w:rsid w:val="00637E94"/>
    <w:rsid w:val="00637F9A"/>
    <w:rsid w:val="00640177"/>
    <w:rsid w:val="006403CA"/>
    <w:rsid w:val="00640891"/>
    <w:rsid w:val="00640CE9"/>
    <w:rsid w:val="006417D2"/>
    <w:rsid w:val="00641CA2"/>
    <w:rsid w:val="0064200A"/>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2BB"/>
    <w:rsid w:val="00650486"/>
    <w:rsid w:val="0065075B"/>
    <w:rsid w:val="00650A2C"/>
    <w:rsid w:val="0065115E"/>
    <w:rsid w:val="00651426"/>
    <w:rsid w:val="00651696"/>
    <w:rsid w:val="0065172D"/>
    <w:rsid w:val="00651C67"/>
    <w:rsid w:val="006523BB"/>
    <w:rsid w:val="006524B0"/>
    <w:rsid w:val="0065307A"/>
    <w:rsid w:val="006533DC"/>
    <w:rsid w:val="006533FB"/>
    <w:rsid w:val="00653561"/>
    <w:rsid w:val="00653578"/>
    <w:rsid w:val="006538DD"/>
    <w:rsid w:val="006539DC"/>
    <w:rsid w:val="006539E6"/>
    <w:rsid w:val="00653DB6"/>
    <w:rsid w:val="00653E30"/>
    <w:rsid w:val="00654111"/>
    <w:rsid w:val="0065498F"/>
    <w:rsid w:val="00654D45"/>
    <w:rsid w:val="0065508A"/>
    <w:rsid w:val="00655D3A"/>
    <w:rsid w:val="00655E71"/>
    <w:rsid w:val="00655EBA"/>
    <w:rsid w:val="00655F2A"/>
    <w:rsid w:val="00655FBB"/>
    <w:rsid w:val="006569D4"/>
    <w:rsid w:val="00657392"/>
    <w:rsid w:val="006573F8"/>
    <w:rsid w:val="0065794B"/>
    <w:rsid w:val="00657F93"/>
    <w:rsid w:val="00660019"/>
    <w:rsid w:val="00660442"/>
    <w:rsid w:val="006609EC"/>
    <w:rsid w:val="00660AC3"/>
    <w:rsid w:val="00660B3B"/>
    <w:rsid w:val="00660BC0"/>
    <w:rsid w:val="006611C8"/>
    <w:rsid w:val="006617D9"/>
    <w:rsid w:val="006624A8"/>
    <w:rsid w:val="006635E6"/>
    <w:rsid w:val="00663BE1"/>
    <w:rsid w:val="00663C11"/>
    <w:rsid w:val="00663CA8"/>
    <w:rsid w:val="006642CE"/>
    <w:rsid w:val="00664A1A"/>
    <w:rsid w:val="00664EF6"/>
    <w:rsid w:val="006651E7"/>
    <w:rsid w:val="006651EE"/>
    <w:rsid w:val="00665652"/>
    <w:rsid w:val="006658ED"/>
    <w:rsid w:val="00665938"/>
    <w:rsid w:val="00665957"/>
    <w:rsid w:val="006659E8"/>
    <w:rsid w:val="006660D5"/>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2002"/>
    <w:rsid w:val="00672322"/>
    <w:rsid w:val="006734B8"/>
    <w:rsid w:val="00673501"/>
    <w:rsid w:val="00673F14"/>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184"/>
    <w:rsid w:val="00680222"/>
    <w:rsid w:val="00680DFF"/>
    <w:rsid w:val="00680FB2"/>
    <w:rsid w:val="006811A0"/>
    <w:rsid w:val="006811BB"/>
    <w:rsid w:val="00681465"/>
    <w:rsid w:val="00681DE5"/>
    <w:rsid w:val="00681FF2"/>
    <w:rsid w:val="00682C4A"/>
    <w:rsid w:val="00682DEF"/>
    <w:rsid w:val="00683092"/>
    <w:rsid w:val="00683095"/>
    <w:rsid w:val="0068312C"/>
    <w:rsid w:val="00683272"/>
    <w:rsid w:val="0068333D"/>
    <w:rsid w:val="00683360"/>
    <w:rsid w:val="0068347F"/>
    <w:rsid w:val="006834B8"/>
    <w:rsid w:val="006837A7"/>
    <w:rsid w:val="006843CB"/>
    <w:rsid w:val="0068450B"/>
    <w:rsid w:val="00684EEA"/>
    <w:rsid w:val="00684F60"/>
    <w:rsid w:val="006858B0"/>
    <w:rsid w:val="00685B9A"/>
    <w:rsid w:val="00685C0B"/>
    <w:rsid w:val="00685EA8"/>
    <w:rsid w:val="00685FAE"/>
    <w:rsid w:val="0068686B"/>
    <w:rsid w:val="006872C0"/>
    <w:rsid w:val="006873B6"/>
    <w:rsid w:val="0069050E"/>
    <w:rsid w:val="00690FEB"/>
    <w:rsid w:val="00691026"/>
    <w:rsid w:val="0069117F"/>
    <w:rsid w:val="006912D0"/>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5FE"/>
    <w:rsid w:val="006958C5"/>
    <w:rsid w:val="00695FF8"/>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165"/>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59F5"/>
    <w:rsid w:val="006A6319"/>
    <w:rsid w:val="006A655C"/>
    <w:rsid w:val="006A6560"/>
    <w:rsid w:val="006A6604"/>
    <w:rsid w:val="006A6666"/>
    <w:rsid w:val="006A66EC"/>
    <w:rsid w:val="006A6956"/>
    <w:rsid w:val="006A6B5E"/>
    <w:rsid w:val="006A6B7F"/>
    <w:rsid w:val="006A6D77"/>
    <w:rsid w:val="006A7321"/>
    <w:rsid w:val="006A7784"/>
    <w:rsid w:val="006A7994"/>
    <w:rsid w:val="006A7C7D"/>
    <w:rsid w:val="006A7CC3"/>
    <w:rsid w:val="006A7F61"/>
    <w:rsid w:val="006A7F83"/>
    <w:rsid w:val="006B0B90"/>
    <w:rsid w:val="006B0C14"/>
    <w:rsid w:val="006B0C4A"/>
    <w:rsid w:val="006B163B"/>
    <w:rsid w:val="006B1695"/>
    <w:rsid w:val="006B28B4"/>
    <w:rsid w:val="006B2B1E"/>
    <w:rsid w:val="006B2BD9"/>
    <w:rsid w:val="006B3147"/>
    <w:rsid w:val="006B3234"/>
    <w:rsid w:val="006B35C8"/>
    <w:rsid w:val="006B37AE"/>
    <w:rsid w:val="006B405A"/>
    <w:rsid w:val="006B40AA"/>
    <w:rsid w:val="006B417E"/>
    <w:rsid w:val="006B4335"/>
    <w:rsid w:val="006B45F5"/>
    <w:rsid w:val="006B4A0C"/>
    <w:rsid w:val="006B4A53"/>
    <w:rsid w:val="006B510D"/>
    <w:rsid w:val="006B51ED"/>
    <w:rsid w:val="006B528E"/>
    <w:rsid w:val="006B5532"/>
    <w:rsid w:val="006B5558"/>
    <w:rsid w:val="006B573B"/>
    <w:rsid w:val="006B5A7E"/>
    <w:rsid w:val="006B5A9A"/>
    <w:rsid w:val="006B635D"/>
    <w:rsid w:val="006B6522"/>
    <w:rsid w:val="006B6589"/>
    <w:rsid w:val="006B6C86"/>
    <w:rsid w:val="006B6CF3"/>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0F3"/>
    <w:rsid w:val="006C53D0"/>
    <w:rsid w:val="006C565C"/>
    <w:rsid w:val="006C65E2"/>
    <w:rsid w:val="006C703C"/>
    <w:rsid w:val="006C73CC"/>
    <w:rsid w:val="006C7B22"/>
    <w:rsid w:val="006C7F83"/>
    <w:rsid w:val="006D0027"/>
    <w:rsid w:val="006D0170"/>
    <w:rsid w:val="006D0F3E"/>
    <w:rsid w:val="006D0FE2"/>
    <w:rsid w:val="006D1780"/>
    <w:rsid w:val="006D1C39"/>
    <w:rsid w:val="006D1D2C"/>
    <w:rsid w:val="006D1E35"/>
    <w:rsid w:val="006D2321"/>
    <w:rsid w:val="006D2491"/>
    <w:rsid w:val="006D24CB"/>
    <w:rsid w:val="006D2611"/>
    <w:rsid w:val="006D2777"/>
    <w:rsid w:val="006D2B86"/>
    <w:rsid w:val="006D335B"/>
    <w:rsid w:val="006D3F39"/>
    <w:rsid w:val="006D42CD"/>
    <w:rsid w:val="006D452D"/>
    <w:rsid w:val="006D4781"/>
    <w:rsid w:val="006D4AE7"/>
    <w:rsid w:val="006D5659"/>
    <w:rsid w:val="006D5711"/>
    <w:rsid w:val="006D6782"/>
    <w:rsid w:val="006D6961"/>
    <w:rsid w:val="006D6A04"/>
    <w:rsid w:val="006D6E1B"/>
    <w:rsid w:val="006D7014"/>
    <w:rsid w:val="006D7963"/>
    <w:rsid w:val="006D79DA"/>
    <w:rsid w:val="006E052D"/>
    <w:rsid w:val="006E0951"/>
    <w:rsid w:val="006E0FEA"/>
    <w:rsid w:val="006E151D"/>
    <w:rsid w:val="006E1697"/>
    <w:rsid w:val="006E19CD"/>
    <w:rsid w:val="006E1D17"/>
    <w:rsid w:val="006E24BD"/>
    <w:rsid w:val="006E3036"/>
    <w:rsid w:val="006E31CF"/>
    <w:rsid w:val="006E3217"/>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5404"/>
    <w:rsid w:val="006F54ED"/>
    <w:rsid w:val="006F5601"/>
    <w:rsid w:val="006F5618"/>
    <w:rsid w:val="006F5807"/>
    <w:rsid w:val="006F5E0B"/>
    <w:rsid w:val="006F63E3"/>
    <w:rsid w:val="006F7098"/>
    <w:rsid w:val="006F70A0"/>
    <w:rsid w:val="006F7382"/>
    <w:rsid w:val="006F79BF"/>
    <w:rsid w:val="006F7C21"/>
    <w:rsid w:val="007004A9"/>
    <w:rsid w:val="007004FE"/>
    <w:rsid w:val="00700A99"/>
    <w:rsid w:val="007010F1"/>
    <w:rsid w:val="00701174"/>
    <w:rsid w:val="007019D0"/>
    <w:rsid w:val="00701A1E"/>
    <w:rsid w:val="00702084"/>
    <w:rsid w:val="00702197"/>
    <w:rsid w:val="007021C1"/>
    <w:rsid w:val="007022B6"/>
    <w:rsid w:val="00702BBF"/>
    <w:rsid w:val="00702EF2"/>
    <w:rsid w:val="00702F01"/>
    <w:rsid w:val="00703107"/>
    <w:rsid w:val="00703182"/>
    <w:rsid w:val="007034F8"/>
    <w:rsid w:val="0070418B"/>
    <w:rsid w:val="007049B5"/>
    <w:rsid w:val="00704FAF"/>
    <w:rsid w:val="00705211"/>
    <w:rsid w:val="007053CE"/>
    <w:rsid w:val="00705B50"/>
    <w:rsid w:val="00705E87"/>
    <w:rsid w:val="00706004"/>
    <w:rsid w:val="007061B2"/>
    <w:rsid w:val="007062DF"/>
    <w:rsid w:val="00706AA0"/>
    <w:rsid w:val="00706B18"/>
    <w:rsid w:val="00706BAA"/>
    <w:rsid w:val="007072F8"/>
    <w:rsid w:val="007076A4"/>
    <w:rsid w:val="0070780F"/>
    <w:rsid w:val="00710219"/>
    <w:rsid w:val="00710228"/>
    <w:rsid w:val="0071023B"/>
    <w:rsid w:val="00710512"/>
    <w:rsid w:val="00710CB2"/>
    <w:rsid w:val="00710FB1"/>
    <w:rsid w:val="00711060"/>
    <w:rsid w:val="007118B9"/>
    <w:rsid w:val="00711FFB"/>
    <w:rsid w:val="00712225"/>
    <w:rsid w:val="007128C0"/>
    <w:rsid w:val="00713426"/>
    <w:rsid w:val="007134DA"/>
    <w:rsid w:val="00713D36"/>
    <w:rsid w:val="00714744"/>
    <w:rsid w:val="00714823"/>
    <w:rsid w:val="0071576B"/>
    <w:rsid w:val="00715927"/>
    <w:rsid w:val="00715965"/>
    <w:rsid w:val="007159A6"/>
    <w:rsid w:val="00715C65"/>
    <w:rsid w:val="007169C2"/>
    <w:rsid w:val="00716C89"/>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5D3F"/>
    <w:rsid w:val="00726066"/>
    <w:rsid w:val="0072607E"/>
    <w:rsid w:val="00726086"/>
    <w:rsid w:val="0072648C"/>
    <w:rsid w:val="00726807"/>
    <w:rsid w:val="007271E1"/>
    <w:rsid w:val="007275DB"/>
    <w:rsid w:val="007302DA"/>
    <w:rsid w:val="00730491"/>
    <w:rsid w:val="007307BC"/>
    <w:rsid w:val="0073092B"/>
    <w:rsid w:val="00730A00"/>
    <w:rsid w:val="00730C92"/>
    <w:rsid w:val="00730CDA"/>
    <w:rsid w:val="00730E90"/>
    <w:rsid w:val="00731AF9"/>
    <w:rsid w:val="00731B8E"/>
    <w:rsid w:val="00731CCC"/>
    <w:rsid w:val="00731DA9"/>
    <w:rsid w:val="00731FA7"/>
    <w:rsid w:val="00731FC9"/>
    <w:rsid w:val="007324C7"/>
    <w:rsid w:val="007324CF"/>
    <w:rsid w:val="00732F8A"/>
    <w:rsid w:val="007339AE"/>
    <w:rsid w:val="00733B12"/>
    <w:rsid w:val="00733BCB"/>
    <w:rsid w:val="00733EAB"/>
    <w:rsid w:val="00733EF3"/>
    <w:rsid w:val="007343A6"/>
    <w:rsid w:val="00734476"/>
    <w:rsid w:val="00734555"/>
    <w:rsid w:val="00734B6D"/>
    <w:rsid w:val="00734DD2"/>
    <w:rsid w:val="00735171"/>
    <w:rsid w:val="007352D4"/>
    <w:rsid w:val="007355A0"/>
    <w:rsid w:val="00735A01"/>
    <w:rsid w:val="00735C2C"/>
    <w:rsid w:val="00735F46"/>
    <w:rsid w:val="00736266"/>
    <w:rsid w:val="0073626D"/>
    <w:rsid w:val="00736445"/>
    <w:rsid w:val="00736876"/>
    <w:rsid w:val="00736884"/>
    <w:rsid w:val="00736A84"/>
    <w:rsid w:val="00736AA5"/>
    <w:rsid w:val="00736C14"/>
    <w:rsid w:val="00736C8A"/>
    <w:rsid w:val="007373F0"/>
    <w:rsid w:val="0073784B"/>
    <w:rsid w:val="007378C3"/>
    <w:rsid w:val="00737CB1"/>
    <w:rsid w:val="00740257"/>
    <w:rsid w:val="007407AF"/>
    <w:rsid w:val="00740C61"/>
    <w:rsid w:val="00740D27"/>
    <w:rsid w:val="0074192E"/>
    <w:rsid w:val="007419AF"/>
    <w:rsid w:val="00741EBF"/>
    <w:rsid w:val="00741F43"/>
    <w:rsid w:val="00742095"/>
    <w:rsid w:val="007422A7"/>
    <w:rsid w:val="00742462"/>
    <w:rsid w:val="00742481"/>
    <w:rsid w:val="00742B3F"/>
    <w:rsid w:val="00742FC5"/>
    <w:rsid w:val="0074391A"/>
    <w:rsid w:val="00743E2A"/>
    <w:rsid w:val="00744372"/>
    <w:rsid w:val="00744654"/>
    <w:rsid w:val="00745182"/>
    <w:rsid w:val="007452F4"/>
    <w:rsid w:val="00745655"/>
    <w:rsid w:val="00745AE8"/>
    <w:rsid w:val="00745C55"/>
    <w:rsid w:val="00746147"/>
    <w:rsid w:val="00746752"/>
    <w:rsid w:val="00746757"/>
    <w:rsid w:val="00746B1D"/>
    <w:rsid w:val="007470BB"/>
    <w:rsid w:val="0074738C"/>
    <w:rsid w:val="00747588"/>
    <w:rsid w:val="00747816"/>
    <w:rsid w:val="00747ECE"/>
    <w:rsid w:val="00750177"/>
    <w:rsid w:val="0075019F"/>
    <w:rsid w:val="00750439"/>
    <w:rsid w:val="007506F5"/>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B0E"/>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312F"/>
    <w:rsid w:val="007631E3"/>
    <w:rsid w:val="0076323A"/>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123"/>
    <w:rsid w:val="00767A59"/>
    <w:rsid w:val="00767EE0"/>
    <w:rsid w:val="007700D9"/>
    <w:rsid w:val="007702BB"/>
    <w:rsid w:val="00770A12"/>
    <w:rsid w:val="00770B1A"/>
    <w:rsid w:val="00770CEA"/>
    <w:rsid w:val="00770D50"/>
    <w:rsid w:val="0077130D"/>
    <w:rsid w:val="00771987"/>
    <w:rsid w:val="00771E2D"/>
    <w:rsid w:val="00772714"/>
    <w:rsid w:val="007727B5"/>
    <w:rsid w:val="00772C65"/>
    <w:rsid w:val="00773303"/>
    <w:rsid w:val="007733CB"/>
    <w:rsid w:val="007734CD"/>
    <w:rsid w:val="00773773"/>
    <w:rsid w:val="00774593"/>
    <w:rsid w:val="00774D8F"/>
    <w:rsid w:val="00775280"/>
    <w:rsid w:val="00775395"/>
    <w:rsid w:val="00775491"/>
    <w:rsid w:val="0077561E"/>
    <w:rsid w:val="0077593F"/>
    <w:rsid w:val="00775BFF"/>
    <w:rsid w:val="00775DDB"/>
    <w:rsid w:val="00775E28"/>
    <w:rsid w:val="00776150"/>
    <w:rsid w:val="00776269"/>
    <w:rsid w:val="007764AE"/>
    <w:rsid w:val="00776BFD"/>
    <w:rsid w:val="00776CF8"/>
    <w:rsid w:val="00776D50"/>
    <w:rsid w:val="007779AB"/>
    <w:rsid w:val="00777C3C"/>
    <w:rsid w:val="0078030C"/>
    <w:rsid w:val="0078066E"/>
    <w:rsid w:val="00780A8B"/>
    <w:rsid w:val="00780DC4"/>
    <w:rsid w:val="00780E00"/>
    <w:rsid w:val="0078109D"/>
    <w:rsid w:val="007818F8"/>
    <w:rsid w:val="00782050"/>
    <w:rsid w:val="007822A2"/>
    <w:rsid w:val="0078267D"/>
    <w:rsid w:val="007828DD"/>
    <w:rsid w:val="00782E4E"/>
    <w:rsid w:val="00783086"/>
    <w:rsid w:val="007835C0"/>
    <w:rsid w:val="0078368A"/>
    <w:rsid w:val="00783AC2"/>
    <w:rsid w:val="00784340"/>
    <w:rsid w:val="00784463"/>
    <w:rsid w:val="007844ED"/>
    <w:rsid w:val="00784531"/>
    <w:rsid w:val="00784790"/>
    <w:rsid w:val="00784B69"/>
    <w:rsid w:val="00784D01"/>
    <w:rsid w:val="00784E01"/>
    <w:rsid w:val="00785D3A"/>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1F94"/>
    <w:rsid w:val="007924CA"/>
    <w:rsid w:val="00792AD8"/>
    <w:rsid w:val="0079378D"/>
    <w:rsid w:val="007939DA"/>
    <w:rsid w:val="0079416C"/>
    <w:rsid w:val="007942DD"/>
    <w:rsid w:val="00794579"/>
    <w:rsid w:val="00794598"/>
    <w:rsid w:val="007947C0"/>
    <w:rsid w:val="00794AA9"/>
    <w:rsid w:val="00795333"/>
    <w:rsid w:val="00795BDB"/>
    <w:rsid w:val="00796F2E"/>
    <w:rsid w:val="007970A1"/>
    <w:rsid w:val="00797502"/>
    <w:rsid w:val="00797722"/>
    <w:rsid w:val="00797BB3"/>
    <w:rsid w:val="00797F5D"/>
    <w:rsid w:val="007A01B0"/>
    <w:rsid w:val="007A0E08"/>
    <w:rsid w:val="007A0F72"/>
    <w:rsid w:val="007A1102"/>
    <w:rsid w:val="007A12AD"/>
    <w:rsid w:val="007A12FE"/>
    <w:rsid w:val="007A1625"/>
    <w:rsid w:val="007A1EFD"/>
    <w:rsid w:val="007A2110"/>
    <w:rsid w:val="007A214E"/>
    <w:rsid w:val="007A2935"/>
    <w:rsid w:val="007A2D28"/>
    <w:rsid w:val="007A2F46"/>
    <w:rsid w:val="007A2F9F"/>
    <w:rsid w:val="007A34E3"/>
    <w:rsid w:val="007A3654"/>
    <w:rsid w:val="007A36AF"/>
    <w:rsid w:val="007A38D2"/>
    <w:rsid w:val="007A3D89"/>
    <w:rsid w:val="007A42E8"/>
    <w:rsid w:val="007A4558"/>
    <w:rsid w:val="007A4593"/>
    <w:rsid w:val="007A4CA0"/>
    <w:rsid w:val="007A4CF1"/>
    <w:rsid w:val="007A4FF6"/>
    <w:rsid w:val="007A5338"/>
    <w:rsid w:val="007A5341"/>
    <w:rsid w:val="007A57ED"/>
    <w:rsid w:val="007A58E5"/>
    <w:rsid w:val="007A5C2E"/>
    <w:rsid w:val="007A5C72"/>
    <w:rsid w:val="007A5CDB"/>
    <w:rsid w:val="007A5E6E"/>
    <w:rsid w:val="007A7A0E"/>
    <w:rsid w:val="007A7B93"/>
    <w:rsid w:val="007A7EFF"/>
    <w:rsid w:val="007B04C6"/>
    <w:rsid w:val="007B0532"/>
    <w:rsid w:val="007B095F"/>
    <w:rsid w:val="007B0B59"/>
    <w:rsid w:val="007B10EE"/>
    <w:rsid w:val="007B11DA"/>
    <w:rsid w:val="007B173E"/>
    <w:rsid w:val="007B1C8B"/>
    <w:rsid w:val="007B1C98"/>
    <w:rsid w:val="007B20E4"/>
    <w:rsid w:val="007B22D8"/>
    <w:rsid w:val="007B24F9"/>
    <w:rsid w:val="007B3BF7"/>
    <w:rsid w:val="007B3E80"/>
    <w:rsid w:val="007B43AF"/>
    <w:rsid w:val="007B456F"/>
    <w:rsid w:val="007B485A"/>
    <w:rsid w:val="007B5407"/>
    <w:rsid w:val="007B5EC5"/>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08B"/>
    <w:rsid w:val="007C4519"/>
    <w:rsid w:val="007C49F6"/>
    <w:rsid w:val="007C4EDC"/>
    <w:rsid w:val="007C54BA"/>
    <w:rsid w:val="007C58FE"/>
    <w:rsid w:val="007C5D5B"/>
    <w:rsid w:val="007C6284"/>
    <w:rsid w:val="007C656D"/>
    <w:rsid w:val="007C6608"/>
    <w:rsid w:val="007C785C"/>
    <w:rsid w:val="007C7945"/>
    <w:rsid w:val="007C7A5F"/>
    <w:rsid w:val="007C7C14"/>
    <w:rsid w:val="007D0151"/>
    <w:rsid w:val="007D019F"/>
    <w:rsid w:val="007D01D7"/>
    <w:rsid w:val="007D0316"/>
    <w:rsid w:val="007D04A9"/>
    <w:rsid w:val="007D089B"/>
    <w:rsid w:val="007D093E"/>
    <w:rsid w:val="007D0B67"/>
    <w:rsid w:val="007D0D45"/>
    <w:rsid w:val="007D10A8"/>
    <w:rsid w:val="007D12D5"/>
    <w:rsid w:val="007D136E"/>
    <w:rsid w:val="007D1403"/>
    <w:rsid w:val="007D1462"/>
    <w:rsid w:val="007D1680"/>
    <w:rsid w:val="007D1C1E"/>
    <w:rsid w:val="007D2248"/>
    <w:rsid w:val="007D2493"/>
    <w:rsid w:val="007D25B7"/>
    <w:rsid w:val="007D2B83"/>
    <w:rsid w:val="007D2C72"/>
    <w:rsid w:val="007D2F2A"/>
    <w:rsid w:val="007D34B0"/>
    <w:rsid w:val="007D4739"/>
    <w:rsid w:val="007D488B"/>
    <w:rsid w:val="007D49DA"/>
    <w:rsid w:val="007D4BA0"/>
    <w:rsid w:val="007D501C"/>
    <w:rsid w:val="007D5946"/>
    <w:rsid w:val="007D63C3"/>
    <w:rsid w:val="007D640D"/>
    <w:rsid w:val="007D6647"/>
    <w:rsid w:val="007D66F3"/>
    <w:rsid w:val="007D69A5"/>
    <w:rsid w:val="007D6C4A"/>
    <w:rsid w:val="007D712C"/>
    <w:rsid w:val="007D7BBC"/>
    <w:rsid w:val="007E011E"/>
    <w:rsid w:val="007E0290"/>
    <w:rsid w:val="007E0879"/>
    <w:rsid w:val="007E0989"/>
    <w:rsid w:val="007E0B3A"/>
    <w:rsid w:val="007E0EEC"/>
    <w:rsid w:val="007E11EB"/>
    <w:rsid w:val="007E16C8"/>
    <w:rsid w:val="007E1714"/>
    <w:rsid w:val="007E1A5B"/>
    <w:rsid w:val="007E1C60"/>
    <w:rsid w:val="007E2211"/>
    <w:rsid w:val="007E22BF"/>
    <w:rsid w:val="007E24C9"/>
    <w:rsid w:val="007E2C19"/>
    <w:rsid w:val="007E2CC4"/>
    <w:rsid w:val="007E328C"/>
    <w:rsid w:val="007E3386"/>
    <w:rsid w:val="007E3A95"/>
    <w:rsid w:val="007E3BCD"/>
    <w:rsid w:val="007E3FB4"/>
    <w:rsid w:val="007E44BD"/>
    <w:rsid w:val="007E4A12"/>
    <w:rsid w:val="007E4C21"/>
    <w:rsid w:val="007E5F68"/>
    <w:rsid w:val="007E6B4C"/>
    <w:rsid w:val="007E6FD9"/>
    <w:rsid w:val="007E72AA"/>
    <w:rsid w:val="007E746D"/>
    <w:rsid w:val="007E74F9"/>
    <w:rsid w:val="007E74FE"/>
    <w:rsid w:val="007E79EA"/>
    <w:rsid w:val="007F020C"/>
    <w:rsid w:val="007F0256"/>
    <w:rsid w:val="007F049F"/>
    <w:rsid w:val="007F0604"/>
    <w:rsid w:val="007F0C7A"/>
    <w:rsid w:val="007F0DC3"/>
    <w:rsid w:val="007F15A7"/>
    <w:rsid w:val="007F18F4"/>
    <w:rsid w:val="007F24AE"/>
    <w:rsid w:val="007F24E6"/>
    <w:rsid w:val="007F2780"/>
    <w:rsid w:val="007F2948"/>
    <w:rsid w:val="007F304B"/>
    <w:rsid w:val="007F381F"/>
    <w:rsid w:val="007F39CE"/>
    <w:rsid w:val="007F39E7"/>
    <w:rsid w:val="007F3ACC"/>
    <w:rsid w:val="007F3B89"/>
    <w:rsid w:val="007F3C4C"/>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2C63"/>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297"/>
    <w:rsid w:val="00807393"/>
    <w:rsid w:val="008075F4"/>
    <w:rsid w:val="008105F6"/>
    <w:rsid w:val="00810993"/>
    <w:rsid w:val="0081101D"/>
    <w:rsid w:val="00811690"/>
    <w:rsid w:val="00811752"/>
    <w:rsid w:val="008117A3"/>
    <w:rsid w:val="008117D5"/>
    <w:rsid w:val="00811BF2"/>
    <w:rsid w:val="0081207F"/>
    <w:rsid w:val="008126ED"/>
    <w:rsid w:val="00812C22"/>
    <w:rsid w:val="00813184"/>
    <w:rsid w:val="00813254"/>
    <w:rsid w:val="0081335D"/>
    <w:rsid w:val="00813ED0"/>
    <w:rsid w:val="008143CB"/>
    <w:rsid w:val="00814413"/>
    <w:rsid w:val="0081485B"/>
    <w:rsid w:val="008149BE"/>
    <w:rsid w:val="00814E4B"/>
    <w:rsid w:val="00814E84"/>
    <w:rsid w:val="008153AE"/>
    <w:rsid w:val="0081695D"/>
    <w:rsid w:val="00817B8E"/>
    <w:rsid w:val="00820879"/>
    <w:rsid w:val="008209D0"/>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DCC"/>
    <w:rsid w:val="008242AE"/>
    <w:rsid w:val="00824784"/>
    <w:rsid w:val="00824EBE"/>
    <w:rsid w:val="0082574B"/>
    <w:rsid w:val="008264F1"/>
    <w:rsid w:val="0082654D"/>
    <w:rsid w:val="008267AE"/>
    <w:rsid w:val="00826B0D"/>
    <w:rsid w:val="00826B86"/>
    <w:rsid w:val="00827198"/>
    <w:rsid w:val="00827242"/>
    <w:rsid w:val="00827476"/>
    <w:rsid w:val="00827941"/>
    <w:rsid w:val="008279AE"/>
    <w:rsid w:val="00827DF7"/>
    <w:rsid w:val="008303D6"/>
    <w:rsid w:val="00830653"/>
    <w:rsid w:val="008306D9"/>
    <w:rsid w:val="0083072B"/>
    <w:rsid w:val="00830733"/>
    <w:rsid w:val="00830B42"/>
    <w:rsid w:val="00830CE7"/>
    <w:rsid w:val="00830D9C"/>
    <w:rsid w:val="00830F72"/>
    <w:rsid w:val="0083124D"/>
    <w:rsid w:val="00831585"/>
    <w:rsid w:val="00831C33"/>
    <w:rsid w:val="00831CCB"/>
    <w:rsid w:val="00831CF6"/>
    <w:rsid w:val="00832031"/>
    <w:rsid w:val="0083260C"/>
    <w:rsid w:val="008330ED"/>
    <w:rsid w:val="00833659"/>
    <w:rsid w:val="00833705"/>
    <w:rsid w:val="00833EC5"/>
    <w:rsid w:val="00833ED2"/>
    <w:rsid w:val="00834883"/>
    <w:rsid w:val="00834A04"/>
    <w:rsid w:val="00834A62"/>
    <w:rsid w:val="008354F0"/>
    <w:rsid w:val="00835754"/>
    <w:rsid w:val="00835F5C"/>
    <w:rsid w:val="00836112"/>
    <w:rsid w:val="00836757"/>
    <w:rsid w:val="00836A96"/>
    <w:rsid w:val="00836D1F"/>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5BDA"/>
    <w:rsid w:val="008462C3"/>
    <w:rsid w:val="008465B9"/>
    <w:rsid w:val="008466C8"/>
    <w:rsid w:val="00846957"/>
    <w:rsid w:val="00846978"/>
    <w:rsid w:val="0084749E"/>
    <w:rsid w:val="008474D9"/>
    <w:rsid w:val="00847502"/>
    <w:rsid w:val="00847913"/>
    <w:rsid w:val="00847F25"/>
    <w:rsid w:val="008502DA"/>
    <w:rsid w:val="0085055C"/>
    <w:rsid w:val="0085079D"/>
    <w:rsid w:val="008507D7"/>
    <w:rsid w:val="00850998"/>
    <w:rsid w:val="00850C4C"/>
    <w:rsid w:val="00850F67"/>
    <w:rsid w:val="00851185"/>
    <w:rsid w:val="0085131B"/>
    <w:rsid w:val="008516A7"/>
    <w:rsid w:val="00851EE1"/>
    <w:rsid w:val="0085201A"/>
    <w:rsid w:val="008526FB"/>
    <w:rsid w:val="00852FF2"/>
    <w:rsid w:val="0085307E"/>
    <w:rsid w:val="00853453"/>
    <w:rsid w:val="0085392E"/>
    <w:rsid w:val="00853BC7"/>
    <w:rsid w:val="008540B2"/>
    <w:rsid w:val="00854778"/>
    <w:rsid w:val="00854A52"/>
    <w:rsid w:val="00855180"/>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0C3"/>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569"/>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33F"/>
    <w:rsid w:val="008766DB"/>
    <w:rsid w:val="0087693A"/>
    <w:rsid w:val="00876BAC"/>
    <w:rsid w:val="00876CDC"/>
    <w:rsid w:val="00876D36"/>
    <w:rsid w:val="00877329"/>
    <w:rsid w:val="00877844"/>
    <w:rsid w:val="00877F12"/>
    <w:rsid w:val="0088026B"/>
    <w:rsid w:val="00880AFC"/>
    <w:rsid w:val="00880F30"/>
    <w:rsid w:val="00880F3B"/>
    <w:rsid w:val="008812BB"/>
    <w:rsid w:val="008812FB"/>
    <w:rsid w:val="00881433"/>
    <w:rsid w:val="00881637"/>
    <w:rsid w:val="00881707"/>
    <w:rsid w:val="00881E4E"/>
    <w:rsid w:val="00882205"/>
    <w:rsid w:val="00882249"/>
    <w:rsid w:val="008826F4"/>
    <w:rsid w:val="00882A24"/>
    <w:rsid w:val="00883395"/>
    <w:rsid w:val="00883449"/>
    <w:rsid w:val="00883487"/>
    <w:rsid w:val="0088355F"/>
    <w:rsid w:val="00883669"/>
    <w:rsid w:val="00883980"/>
    <w:rsid w:val="00883A06"/>
    <w:rsid w:val="00883B5C"/>
    <w:rsid w:val="00883CF0"/>
    <w:rsid w:val="008841AF"/>
    <w:rsid w:val="00884B69"/>
    <w:rsid w:val="00884B75"/>
    <w:rsid w:val="00884E30"/>
    <w:rsid w:val="00884E6C"/>
    <w:rsid w:val="00885074"/>
    <w:rsid w:val="008850A0"/>
    <w:rsid w:val="00885904"/>
    <w:rsid w:val="008859EB"/>
    <w:rsid w:val="00885BB6"/>
    <w:rsid w:val="00885E50"/>
    <w:rsid w:val="008861F5"/>
    <w:rsid w:val="00886714"/>
    <w:rsid w:val="008869C7"/>
    <w:rsid w:val="00886DC5"/>
    <w:rsid w:val="008870AE"/>
    <w:rsid w:val="0088728A"/>
    <w:rsid w:val="00890253"/>
    <w:rsid w:val="0089046F"/>
    <w:rsid w:val="00890AB0"/>
    <w:rsid w:val="00890F6B"/>
    <w:rsid w:val="008910E5"/>
    <w:rsid w:val="00891487"/>
    <w:rsid w:val="00891B06"/>
    <w:rsid w:val="008927D2"/>
    <w:rsid w:val="008927D9"/>
    <w:rsid w:val="0089289E"/>
    <w:rsid w:val="00892C3E"/>
    <w:rsid w:val="00892F75"/>
    <w:rsid w:val="0089355D"/>
    <w:rsid w:val="00893E9F"/>
    <w:rsid w:val="0089429D"/>
    <w:rsid w:val="008942D5"/>
    <w:rsid w:val="00894387"/>
    <w:rsid w:val="008952E2"/>
    <w:rsid w:val="0089534A"/>
    <w:rsid w:val="00895477"/>
    <w:rsid w:val="00895870"/>
    <w:rsid w:val="00895CD6"/>
    <w:rsid w:val="00896415"/>
    <w:rsid w:val="00896F84"/>
    <w:rsid w:val="00897033"/>
    <w:rsid w:val="00897458"/>
    <w:rsid w:val="00897588"/>
    <w:rsid w:val="00897754"/>
    <w:rsid w:val="00897D1E"/>
    <w:rsid w:val="00897E6C"/>
    <w:rsid w:val="008A033D"/>
    <w:rsid w:val="008A0888"/>
    <w:rsid w:val="008A08D2"/>
    <w:rsid w:val="008A1486"/>
    <w:rsid w:val="008A1957"/>
    <w:rsid w:val="008A2613"/>
    <w:rsid w:val="008A298B"/>
    <w:rsid w:val="008A2C5E"/>
    <w:rsid w:val="008A2DE6"/>
    <w:rsid w:val="008A2FBA"/>
    <w:rsid w:val="008A3493"/>
    <w:rsid w:val="008A3614"/>
    <w:rsid w:val="008A3632"/>
    <w:rsid w:val="008A396F"/>
    <w:rsid w:val="008A3F7A"/>
    <w:rsid w:val="008A4040"/>
    <w:rsid w:val="008A4087"/>
    <w:rsid w:val="008A41F1"/>
    <w:rsid w:val="008A494F"/>
    <w:rsid w:val="008A49D2"/>
    <w:rsid w:val="008A4B2C"/>
    <w:rsid w:val="008A4D18"/>
    <w:rsid w:val="008A4FAC"/>
    <w:rsid w:val="008A4FD7"/>
    <w:rsid w:val="008A5102"/>
    <w:rsid w:val="008A5360"/>
    <w:rsid w:val="008A5715"/>
    <w:rsid w:val="008A5B7E"/>
    <w:rsid w:val="008A6219"/>
    <w:rsid w:val="008A622F"/>
    <w:rsid w:val="008A6369"/>
    <w:rsid w:val="008A6731"/>
    <w:rsid w:val="008A681A"/>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057"/>
    <w:rsid w:val="008B5BC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4E77"/>
    <w:rsid w:val="008C5868"/>
    <w:rsid w:val="008C5BFC"/>
    <w:rsid w:val="008C5D3F"/>
    <w:rsid w:val="008C6058"/>
    <w:rsid w:val="008C6BB9"/>
    <w:rsid w:val="008C6FCB"/>
    <w:rsid w:val="008C706B"/>
    <w:rsid w:val="008C70AD"/>
    <w:rsid w:val="008C73FE"/>
    <w:rsid w:val="008C7405"/>
    <w:rsid w:val="008C7626"/>
    <w:rsid w:val="008C7872"/>
    <w:rsid w:val="008C7D55"/>
    <w:rsid w:val="008C7F10"/>
    <w:rsid w:val="008C7F4D"/>
    <w:rsid w:val="008D011E"/>
    <w:rsid w:val="008D0688"/>
    <w:rsid w:val="008D0FFB"/>
    <w:rsid w:val="008D1464"/>
    <w:rsid w:val="008D1CA0"/>
    <w:rsid w:val="008D1E9F"/>
    <w:rsid w:val="008D1FE9"/>
    <w:rsid w:val="008D21E1"/>
    <w:rsid w:val="008D2201"/>
    <w:rsid w:val="008D23C1"/>
    <w:rsid w:val="008D2690"/>
    <w:rsid w:val="008D276E"/>
    <w:rsid w:val="008D2AA9"/>
    <w:rsid w:val="008D3104"/>
    <w:rsid w:val="008D334B"/>
    <w:rsid w:val="008D3C1C"/>
    <w:rsid w:val="008D4C85"/>
    <w:rsid w:val="008D5067"/>
    <w:rsid w:val="008D541C"/>
    <w:rsid w:val="008D5541"/>
    <w:rsid w:val="008D5C81"/>
    <w:rsid w:val="008D5FAE"/>
    <w:rsid w:val="008D67A1"/>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961"/>
    <w:rsid w:val="008E3F0E"/>
    <w:rsid w:val="008E42F8"/>
    <w:rsid w:val="008E45B9"/>
    <w:rsid w:val="008E4BCC"/>
    <w:rsid w:val="008E5510"/>
    <w:rsid w:val="008E5771"/>
    <w:rsid w:val="008E5BC3"/>
    <w:rsid w:val="008E5EDC"/>
    <w:rsid w:val="008E663C"/>
    <w:rsid w:val="008E679F"/>
    <w:rsid w:val="008E6A1E"/>
    <w:rsid w:val="008E6CB7"/>
    <w:rsid w:val="008E722E"/>
    <w:rsid w:val="008E7653"/>
    <w:rsid w:val="008E793F"/>
    <w:rsid w:val="008E7D35"/>
    <w:rsid w:val="008E7DFA"/>
    <w:rsid w:val="008E7FB9"/>
    <w:rsid w:val="008F0102"/>
    <w:rsid w:val="008F094B"/>
    <w:rsid w:val="008F0FB7"/>
    <w:rsid w:val="008F11C6"/>
    <w:rsid w:val="008F13AF"/>
    <w:rsid w:val="008F1655"/>
    <w:rsid w:val="008F1A87"/>
    <w:rsid w:val="008F1AB7"/>
    <w:rsid w:val="008F3218"/>
    <w:rsid w:val="008F3564"/>
    <w:rsid w:val="008F3868"/>
    <w:rsid w:val="008F397D"/>
    <w:rsid w:val="008F3EBC"/>
    <w:rsid w:val="008F4541"/>
    <w:rsid w:val="008F477F"/>
    <w:rsid w:val="008F4AAD"/>
    <w:rsid w:val="008F5605"/>
    <w:rsid w:val="008F563E"/>
    <w:rsid w:val="008F591D"/>
    <w:rsid w:val="008F5938"/>
    <w:rsid w:val="008F59A4"/>
    <w:rsid w:val="008F59A7"/>
    <w:rsid w:val="008F5DC9"/>
    <w:rsid w:val="008F5ED5"/>
    <w:rsid w:val="008F64CF"/>
    <w:rsid w:val="008F694A"/>
    <w:rsid w:val="008F6F30"/>
    <w:rsid w:val="008F7289"/>
    <w:rsid w:val="008F77CF"/>
    <w:rsid w:val="008F7900"/>
    <w:rsid w:val="00900130"/>
    <w:rsid w:val="009004D0"/>
    <w:rsid w:val="0090065D"/>
    <w:rsid w:val="00900FC4"/>
    <w:rsid w:val="00901100"/>
    <w:rsid w:val="0090159B"/>
    <w:rsid w:val="00901AA7"/>
    <w:rsid w:val="009025E9"/>
    <w:rsid w:val="009028AE"/>
    <w:rsid w:val="00903A52"/>
    <w:rsid w:val="009040E6"/>
    <w:rsid w:val="009044C2"/>
    <w:rsid w:val="00904A95"/>
    <w:rsid w:val="00904D2F"/>
    <w:rsid w:val="00904DD3"/>
    <w:rsid w:val="00905060"/>
    <w:rsid w:val="009054FF"/>
    <w:rsid w:val="0090561D"/>
    <w:rsid w:val="009056C8"/>
    <w:rsid w:val="00905A2C"/>
    <w:rsid w:val="009060E6"/>
    <w:rsid w:val="009062D6"/>
    <w:rsid w:val="00906C20"/>
    <w:rsid w:val="00906E3C"/>
    <w:rsid w:val="009071FC"/>
    <w:rsid w:val="0090744B"/>
    <w:rsid w:val="00907451"/>
    <w:rsid w:val="00907520"/>
    <w:rsid w:val="00907862"/>
    <w:rsid w:val="00907D5B"/>
    <w:rsid w:val="00910582"/>
    <w:rsid w:val="009105CD"/>
    <w:rsid w:val="00910611"/>
    <w:rsid w:val="00910D61"/>
    <w:rsid w:val="00910E7C"/>
    <w:rsid w:val="00911672"/>
    <w:rsid w:val="00911711"/>
    <w:rsid w:val="009118F9"/>
    <w:rsid w:val="00911CAC"/>
    <w:rsid w:val="00911E5C"/>
    <w:rsid w:val="00912985"/>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198"/>
    <w:rsid w:val="0091760A"/>
    <w:rsid w:val="0091787D"/>
    <w:rsid w:val="00917F6F"/>
    <w:rsid w:val="00920531"/>
    <w:rsid w:val="00920834"/>
    <w:rsid w:val="009208FA"/>
    <w:rsid w:val="00921789"/>
    <w:rsid w:val="009219B1"/>
    <w:rsid w:val="00921BBC"/>
    <w:rsid w:val="00921E95"/>
    <w:rsid w:val="0092271F"/>
    <w:rsid w:val="009228DD"/>
    <w:rsid w:val="00922C52"/>
    <w:rsid w:val="00922DD0"/>
    <w:rsid w:val="009231C2"/>
    <w:rsid w:val="0092368A"/>
    <w:rsid w:val="00924FD9"/>
    <w:rsid w:val="00925026"/>
    <w:rsid w:val="00925569"/>
    <w:rsid w:val="0092560D"/>
    <w:rsid w:val="00925867"/>
    <w:rsid w:val="00925DD5"/>
    <w:rsid w:val="009261A3"/>
    <w:rsid w:val="0092649C"/>
    <w:rsid w:val="00926E9D"/>
    <w:rsid w:val="00927245"/>
    <w:rsid w:val="009273DA"/>
    <w:rsid w:val="0092752C"/>
    <w:rsid w:val="00927804"/>
    <w:rsid w:val="00927E27"/>
    <w:rsid w:val="00927E5B"/>
    <w:rsid w:val="00927F34"/>
    <w:rsid w:val="00930167"/>
    <w:rsid w:val="00930216"/>
    <w:rsid w:val="00930432"/>
    <w:rsid w:val="00930A51"/>
    <w:rsid w:val="00930D5D"/>
    <w:rsid w:val="00931A98"/>
    <w:rsid w:val="00931C5E"/>
    <w:rsid w:val="00931F99"/>
    <w:rsid w:val="009321E6"/>
    <w:rsid w:val="0093234D"/>
    <w:rsid w:val="00932E42"/>
    <w:rsid w:val="00933244"/>
    <w:rsid w:val="0093336C"/>
    <w:rsid w:val="0093338B"/>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BAB"/>
    <w:rsid w:val="00936ED8"/>
    <w:rsid w:val="009370E1"/>
    <w:rsid w:val="009370FC"/>
    <w:rsid w:val="009370FD"/>
    <w:rsid w:val="009373E8"/>
    <w:rsid w:val="00937B32"/>
    <w:rsid w:val="00937C62"/>
    <w:rsid w:val="00940600"/>
    <w:rsid w:val="0094080B"/>
    <w:rsid w:val="009408FC"/>
    <w:rsid w:val="00940BD8"/>
    <w:rsid w:val="00940DB8"/>
    <w:rsid w:val="00941058"/>
    <w:rsid w:val="00941155"/>
    <w:rsid w:val="00941815"/>
    <w:rsid w:val="00941C32"/>
    <w:rsid w:val="009423D8"/>
    <w:rsid w:val="009423F3"/>
    <w:rsid w:val="009425F9"/>
    <w:rsid w:val="00942867"/>
    <w:rsid w:val="00942E4F"/>
    <w:rsid w:val="00942FC0"/>
    <w:rsid w:val="009432F7"/>
    <w:rsid w:val="0094335C"/>
    <w:rsid w:val="009435B6"/>
    <w:rsid w:val="0094373F"/>
    <w:rsid w:val="0094481F"/>
    <w:rsid w:val="00944B38"/>
    <w:rsid w:val="00944BA9"/>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AE4"/>
    <w:rsid w:val="009531B4"/>
    <w:rsid w:val="00953349"/>
    <w:rsid w:val="0095444E"/>
    <w:rsid w:val="00954A06"/>
    <w:rsid w:val="00954B89"/>
    <w:rsid w:val="00954B9B"/>
    <w:rsid w:val="0095542D"/>
    <w:rsid w:val="00955481"/>
    <w:rsid w:val="00955679"/>
    <w:rsid w:val="009556E6"/>
    <w:rsid w:val="00955916"/>
    <w:rsid w:val="00955AEB"/>
    <w:rsid w:val="00955E9D"/>
    <w:rsid w:val="00956430"/>
    <w:rsid w:val="009565B0"/>
    <w:rsid w:val="00956846"/>
    <w:rsid w:val="00956A29"/>
    <w:rsid w:val="00956A54"/>
    <w:rsid w:val="00956CDF"/>
    <w:rsid w:val="00956D70"/>
    <w:rsid w:val="00956F18"/>
    <w:rsid w:val="009571E9"/>
    <w:rsid w:val="009572D6"/>
    <w:rsid w:val="0095734D"/>
    <w:rsid w:val="00957DAE"/>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168"/>
    <w:rsid w:val="00963273"/>
    <w:rsid w:val="0096341A"/>
    <w:rsid w:val="00963453"/>
    <w:rsid w:val="00963816"/>
    <w:rsid w:val="00963867"/>
    <w:rsid w:val="009643EF"/>
    <w:rsid w:val="00964425"/>
    <w:rsid w:val="00964839"/>
    <w:rsid w:val="00965BCA"/>
    <w:rsid w:val="00965E56"/>
    <w:rsid w:val="00965F20"/>
    <w:rsid w:val="00966232"/>
    <w:rsid w:val="009662B9"/>
    <w:rsid w:val="009664C7"/>
    <w:rsid w:val="009665E0"/>
    <w:rsid w:val="009667B6"/>
    <w:rsid w:val="00966E65"/>
    <w:rsid w:val="009672E1"/>
    <w:rsid w:val="0096763E"/>
    <w:rsid w:val="00967978"/>
    <w:rsid w:val="00967B05"/>
    <w:rsid w:val="0097047F"/>
    <w:rsid w:val="00970A89"/>
    <w:rsid w:val="00970F09"/>
    <w:rsid w:val="00970F83"/>
    <w:rsid w:val="009711DC"/>
    <w:rsid w:val="00971558"/>
    <w:rsid w:val="00971957"/>
    <w:rsid w:val="00971DB8"/>
    <w:rsid w:val="00972286"/>
    <w:rsid w:val="00972B2B"/>
    <w:rsid w:val="009732AB"/>
    <w:rsid w:val="00973329"/>
    <w:rsid w:val="0097699E"/>
    <w:rsid w:val="00976C71"/>
    <w:rsid w:val="00977AC5"/>
    <w:rsid w:val="00977CA9"/>
    <w:rsid w:val="00977D86"/>
    <w:rsid w:val="009808BE"/>
    <w:rsid w:val="00980EFB"/>
    <w:rsid w:val="00980FD5"/>
    <w:rsid w:val="009814BA"/>
    <w:rsid w:val="00981B3B"/>
    <w:rsid w:val="00981DF3"/>
    <w:rsid w:val="00981EDA"/>
    <w:rsid w:val="00982786"/>
    <w:rsid w:val="0098282E"/>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124F"/>
    <w:rsid w:val="0099140B"/>
    <w:rsid w:val="0099163D"/>
    <w:rsid w:val="00991843"/>
    <w:rsid w:val="00991AAF"/>
    <w:rsid w:val="00992042"/>
    <w:rsid w:val="00992817"/>
    <w:rsid w:val="00992AEB"/>
    <w:rsid w:val="00992ECB"/>
    <w:rsid w:val="00992FFB"/>
    <w:rsid w:val="0099305B"/>
    <w:rsid w:val="009935EC"/>
    <w:rsid w:val="00993870"/>
    <w:rsid w:val="009939A1"/>
    <w:rsid w:val="009939D8"/>
    <w:rsid w:val="00993E62"/>
    <w:rsid w:val="00994642"/>
    <w:rsid w:val="00994811"/>
    <w:rsid w:val="009959FA"/>
    <w:rsid w:val="00995C04"/>
    <w:rsid w:val="009966DC"/>
    <w:rsid w:val="00996CC2"/>
    <w:rsid w:val="00997536"/>
    <w:rsid w:val="00997957"/>
    <w:rsid w:val="009A0411"/>
    <w:rsid w:val="009A0427"/>
    <w:rsid w:val="009A042F"/>
    <w:rsid w:val="009A0550"/>
    <w:rsid w:val="009A067B"/>
    <w:rsid w:val="009A0689"/>
    <w:rsid w:val="009A0733"/>
    <w:rsid w:val="009A0BA8"/>
    <w:rsid w:val="009A0FC1"/>
    <w:rsid w:val="009A1356"/>
    <w:rsid w:val="009A20DA"/>
    <w:rsid w:val="009A25C8"/>
    <w:rsid w:val="009A2D35"/>
    <w:rsid w:val="009A3042"/>
    <w:rsid w:val="009A38D8"/>
    <w:rsid w:val="009A39E3"/>
    <w:rsid w:val="009A3B2F"/>
    <w:rsid w:val="009A4154"/>
    <w:rsid w:val="009A4214"/>
    <w:rsid w:val="009A497C"/>
    <w:rsid w:val="009A4E11"/>
    <w:rsid w:val="009A4F48"/>
    <w:rsid w:val="009A4F7F"/>
    <w:rsid w:val="009A519B"/>
    <w:rsid w:val="009A5411"/>
    <w:rsid w:val="009A5642"/>
    <w:rsid w:val="009A56F9"/>
    <w:rsid w:val="009A5AF6"/>
    <w:rsid w:val="009A69FD"/>
    <w:rsid w:val="009A6E18"/>
    <w:rsid w:val="009A7203"/>
    <w:rsid w:val="009A78ED"/>
    <w:rsid w:val="009A7B00"/>
    <w:rsid w:val="009B03AF"/>
    <w:rsid w:val="009B03B7"/>
    <w:rsid w:val="009B0458"/>
    <w:rsid w:val="009B0606"/>
    <w:rsid w:val="009B0721"/>
    <w:rsid w:val="009B0731"/>
    <w:rsid w:val="009B0996"/>
    <w:rsid w:val="009B0B4D"/>
    <w:rsid w:val="009B0C1C"/>
    <w:rsid w:val="009B0E41"/>
    <w:rsid w:val="009B12BB"/>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5B46"/>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2F89"/>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A3A"/>
    <w:rsid w:val="009C717F"/>
    <w:rsid w:val="009C76FD"/>
    <w:rsid w:val="009C7CE7"/>
    <w:rsid w:val="009D01BF"/>
    <w:rsid w:val="009D0A75"/>
    <w:rsid w:val="009D1000"/>
    <w:rsid w:val="009D111E"/>
    <w:rsid w:val="009D1D04"/>
    <w:rsid w:val="009D214A"/>
    <w:rsid w:val="009D2563"/>
    <w:rsid w:val="009D2576"/>
    <w:rsid w:val="009D26DF"/>
    <w:rsid w:val="009D2CCA"/>
    <w:rsid w:val="009D2EA5"/>
    <w:rsid w:val="009D301C"/>
    <w:rsid w:val="009D310F"/>
    <w:rsid w:val="009D31BB"/>
    <w:rsid w:val="009D348A"/>
    <w:rsid w:val="009D3654"/>
    <w:rsid w:val="009D3EF2"/>
    <w:rsid w:val="009D4164"/>
    <w:rsid w:val="009D48DA"/>
    <w:rsid w:val="009D49C3"/>
    <w:rsid w:val="009D51CD"/>
    <w:rsid w:val="009D66E2"/>
    <w:rsid w:val="009D69DA"/>
    <w:rsid w:val="009D6D5E"/>
    <w:rsid w:val="009D7064"/>
    <w:rsid w:val="009D70F8"/>
    <w:rsid w:val="009D7219"/>
    <w:rsid w:val="009D75B8"/>
    <w:rsid w:val="009D7C71"/>
    <w:rsid w:val="009E0198"/>
    <w:rsid w:val="009E09AC"/>
    <w:rsid w:val="009E0D72"/>
    <w:rsid w:val="009E0FE0"/>
    <w:rsid w:val="009E12EA"/>
    <w:rsid w:val="009E222A"/>
    <w:rsid w:val="009E2269"/>
    <w:rsid w:val="009E2BB1"/>
    <w:rsid w:val="009E2BBE"/>
    <w:rsid w:val="009E2EEB"/>
    <w:rsid w:val="009E3807"/>
    <w:rsid w:val="009E3A37"/>
    <w:rsid w:val="009E3B76"/>
    <w:rsid w:val="009E3E16"/>
    <w:rsid w:val="009E3FBA"/>
    <w:rsid w:val="009E403B"/>
    <w:rsid w:val="009E447D"/>
    <w:rsid w:val="009E4B3D"/>
    <w:rsid w:val="009E520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1E2"/>
    <w:rsid w:val="009F1325"/>
    <w:rsid w:val="009F13EE"/>
    <w:rsid w:val="009F15B7"/>
    <w:rsid w:val="009F1A8A"/>
    <w:rsid w:val="009F1CCA"/>
    <w:rsid w:val="009F1D73"/>
    <w:rsid w:val="009F1E29"/>
    <w:rsid w:val="009F1F73"/>
    <w:rsid w:val="009F2287"/>
    <w:rsid w:val="009F26B9"/>
    <w:rsid w:val="009F2988"/>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6ACB"/>
    <w:rsid w:val="009F7A82"/>
    <w:rsid w:val="009F7B77"/>
    <w:rsid w:val="00A009FA"/>
    <w:rsid w:val="00A00CE6"/>
    <w:rsid w:val="00A01440"/>
    <w:rsid w:val="00A01552"/>
    <w:rsid w:val="00A01658"/>
    <w:rsid w:val="00A0170C"/>
    <w:rsid w:val="00A017DE"/>
    <w:rsid w:val="00A01A77"/>
    <w:rsid w:val="00A01DCF"/>
    <w:rsid w:val="00A029D0"/>
    <w:rsid w:val="00A02BE8"/>
    <w:rsid w:val="00A03205"/>
    <w:rsid w:val="00A03657"/>
    <w:rsid w:val="00A03DDE"/>
    <w:rsid w:val="00A040B3"/>
    <w:rsid w:val="00A045D1"/>
    <w:rsid w:val="00A046DB"/>
    <w:rsid w:val="00A0478F"/>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079EB"/>
    <w:rsid w:val="00A10082"/>
    <w:rsid w:val="00A100C0"/>
    <w:rsid w:val="00A101FF"/>
    <w:rsid w:val="00A10568"/>
    <w:rsid w:val="00A109F9"/>
    <w:rsid w:val="00A11078"/>
    <w:rsid w:val="00A1131E"/>
    <w:rsid w:val="00A121B6"/>
    <w:rsid w:val="00A12539"/>
    <w:rsid w:val="00A13360"/>
    <w:rsid w:val="00A13768"/>
    <w:rsid w:val="00A137F2"/>
    <w:rsid w:val="00A13A72"/>
    <w:rsid w:val="00A13C36"/>
    <w:rsid w:val="00A13E05"/>
    <w:rsid w:val="00A13E69"/>
    <w:rsid w:val="00A1436B"/>
    <w:rsid w:val="00A144FC"/>
    <w:rsid w:val="00A14792"/>
    <w:rsid w:val="00A15084"/>
    <w:rsid w:val="00A15910"/>
    <w:rsid w:val="00A17A17"/>
    <w:rsid w:val="00A17BC5"/>
    <w:rsid w:val="00A17CA2"/>
    <w:rsid w:val="00A17D8B"/>
    <w:rsid w:val="00A17D8E"/>
    <w:rsid w:val="00A17D93"/>
    <w:rsid w:val="00A17DF3"/>
    <w:rsid w:val="00A17E86"/>
    <w:rsid w:val="00A20177"/>
    <w:rsid w:val="00A21EF6"/>
    <w:rsid w:val="00A22487"/>
    <w:rsid w:val="00A2265B"/>
    <w:rsid w:val="00A226BC"/>
    <w:rsid w:val="00A229B3"/>
    <w:rsid w:val="00A231B6"/>
    <w:rsid w:val="00A23221"/>
    <w:rsid w:val="00A2359B"/>
    <w:rsid w:val="00A2389A"/>
    <w:rsid w:val="00A23AE9"/>
    <w:rsid w:val="00A23BAD"/>
    <w:rsid w:val="00A23D48"/>
    <w:rsid w:val="00A2400F"/>
    <w:rsid w:val="00A24077"/>
    <w:rsid w:val="00A2435B"/>
    <w:rsid w:val="00A246DE"/>
    <w:rsid w:val="00A24CA7"/>
    <w:rsid w:val="00A2564C"/>
    <w:rsid w:val="00A26006"/>
    <w:rsid w:val="00A2677B"/>
    <w:rsid w:val="00A26789"/>
    <w:rsid w:val="00A26DA9"/>
    <w:rsid w:val="00A272EF"/>
    <w:rsid w:val="00A27858"/>
    <w:rsid w:val="00A27AD9"/>
    <w:rsid w:val="00A27B91"/>
    <w:rsid w:val="00A27F02"/>
    <w:rsid w:val="00A31376"/>
    <w:rsid w:val="00A31F4B"/>
    <w:rsid w:val="00A32278"/>
    <w:rsid w:val="00A323F7"/>
    <w:rsid w:val="00A3311F"/>
    <w:rsid w:val="00A33456"/>
    <w:rsid w:val="00A339EA"/>
    <w:rsid w:val="00A33D88"/>
    <w:rsid w:val="00A34010"/>
    <w:rsid w:val="00A343CA"/>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37824"/>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836"/>
    <w:rsid w:val="00A43212"/>
    <w:rsid w:val="00A432EA"/>
    <w:rsid w:val="00A43558"/>
    <w:rsid w:val="00A4362B"/>
    <w:rsid w:val="00A43B30"/>
    <w:rsid w:val="00A43D37"/>
    <w:rsid w:val="00A441E6"/>
    <w:rsid w:val="00A44993"/>
    <w:rsid w:val="00A4537B"/>
    <w:rsid w:val="00A4582C"/>
    <w:rsid w:val="00A45D21"/>
    <w:rsid w:val="00A466FB"/>
    <w:rsid w:val="00A46765"/>
    <w:rsid w:val="00A46823"/>
    <w:rsid w:val="00A46F5D"/>
    <w:rsid w:val="00A473D3"/>
    <w:rsid w:val="00A47672"/>
    <w:rsid w:val="00A4777A"/>
    <w:rsid w:val="00A47C4F"/>
    <w:rsid w:val="00A5067E"/>
    <w:rsid w:val="00A508FD"/>
    <w:rsid w:val="00A50E1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4AD"/>
    <w:rsid w:val="00A549C9"/>
    <w:rsid w:val="00A54E7B"/>
    <w:rsid w:val="00A55525"/>
    <w:rsid w:val="00A5576C"/>
    <w:rsid w:val="00A55C1C"/>
    <w:rsid w:val="00A56316"/>
    <w:rsid w:val="00A5656D"/>
    <w:rsid w:val="00A57FF7"/>
    <w:rsid w:val="00A600CC"/>
    <w:rsid w:val="00A60567"/>
    <w:rsid w:val="00A60957"/>
    <w:rsid w:val="00A60B6E"/>
    <w:rsid w:val="00A610B2"/>
    <w:rsid w:val="00A615BE"/>
    <w:rsid w:val="00A61613"/>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6561"/>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438"/>
    <w:rsid w:val="00A7650E"/>
    <w:rsid w:val="00A76DA0"/>
    <w:rsid w:val="00A76DE6"/>
    <w:rsid w:val="00A77222"/>
    <w:rsid w:val="00A775A9"/>
    <w:rsid w:val="00A77E21"/>
    <w:rsid w:val="00A8052D"/>
    <w:rsid w:val="00A80DB4"/>
    <w:rsid w:val="00A80F2B"/>
    <w:rsid w:val="00A816EF"/>
    <w:rsid w:val="00A81A07"/>
    <w:rsid w:val="00A81A84"/>
    <w:rsid w:val="00A81DA6"/>
    <w:rsid w:val="00A81E51"/>
    <w:rsid w:val="00A82100"/>
    <w:rsid w:val="00A82339"/>
    <w:rsid w:val="00A823E7"/>
    <w:rsid w:val="00A826D6"/>
    <w:rsid w:val="00A82893"/>
    <w:rsid w:val="00A82BDB"/>
    <w:rsid w:val="00A83806"/>
    <w:rsid w:val="00A83831"/>
    <w:rsid w:val="00A840AD"/>
    <w:rsid w:val="00A8459F"/>
    <w:rsid w:val="00A84A29"/>
    <w:rsid w:val="00A84CC8"/>
    <w:rsid w:val="00A84DCE"/>
    <w:rsid w:val="00A85AE0"/>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B6"/>
    <w:rsid w:val="00A93446"/>
    <w:rsid w:val="00A937F7"/>
    <w:rsid w:val="00A940F3"/>
    <w:rsid w:val="00A943E2"/>
    <w:rsid w:val="00A944A4"/>
    <w:rsid w:val="00A94797"/>
    <w:rsid w:val="00A95108"/>
    <w:rsid w:val="00A95113"/>
    <w:rsid w:val="00A960DD"/>
    <w:rsid w:val="00A962B0"/>
    <w:rsid w:val="00A9660E"/>
    <w:rsid w:val="00A96694"/>
    <w:rsid w:val="00A966C3"/>
    <w:rsid w:val="00A97385"/>
    <w:rsid w:val="00A97515"/>
    <w:rsid w:val="00A97759"/>
    <w:rsid w:val="00A97A34"/>
    <w:rsid w:val="00A97B54"/>
    <w:rsid w:val="00A97BE0"/>
    <w:rsid w:val="00AA02D0"/>
    <w:rsid w:val="00AA0493"/>
    <w:rsid w:val="00AA051B"/>
    <w:rsid w:val="00AA0D94"/>
    <w:rsid w:val="00AA0E4F"/>
    <w:rsid w:val="00AA15A4"/>
    <w:rsid w:val="00AA178D"/>
    <w:rsid w:val="00AA19D0"/>
    <w:rsid w:val="00AA20D6"/>
    <w:rsid w:val="00AA21BC"/>
    <w:rsid w:val="00AA238E"/>
    <w:rsid w:val="00AA2664"/>
    <w:rsid w:val="00AA2E97"/>
    <w:rsid w:val="00AA347A"/>
    <w:rsid w:val="00AA3503"/>
    <w:rsid w:val="00AA3B01"/>
    <w:rsid w:val="00AA3E0E"/>
    <w:rsid w:val="00AA4960"/>
    <w:rsid w:val="00AA4D19"/>
    <w:rsid w:val="00AA4E89"/>
    <w:rsid w:val="00AA4EDA"/>
    <w:rsid w:val="00AA4FC9"/>
    <w:rsid w:val="00AA54B6"/>
    <w:rsid w:val="00AA6030"/>
    <w:rsid w:val="00AA6941"/>
    <w:rsid w:val="00AA74E6"/>
    <w:rsid w:val="00AA788A"/>
    <w:rsid w:val="00AA799C"/>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4250"/>
    <w:rsid w:val="00AB479D"/>
    <w:rsid w:val="00AB4865"/>
    <w:rsid w:val="00AB4C44"/>
    <w:rsid w:val="00AB4D2A"/>
    <w:rsid w:val="00AB4D91"/>
    <w:rsid w:val="00AB5ADF"/>
    <w:rsid w:val="00AB5D5F"/>
    <w:rsid w:val="00AB61F8"/>
    <w:rsid w:val="00AB6A6E"/>
    <w:rsid w:val="00AB6BFF"/>
    <w:rsid w:val="00AB710F"/>
    <w:rsid w:val="00AB7369"/>
    <w:rsid w:val="00AC0119"/>
    <w:rsid w:val="00AC04A6"/>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75D"/>
    <w:rsid w:val="00AC4D20"/>
    <w:rsid w:val="00AC53C8"/>
    <w:rsid w:val="00AC5535"/>
    <w:rsid w:val="00AC5D47"/>
    <w:rsid w:val="00AC5DE1"/>
    <w:rsid w:val="00AC6094"/>
    <w:rsid w:val="00AC62E4"/>
    <w:rsid w:val="00AC6423"/>
    <w:rsid w:val="00AC66BF"/>
    <w:rsid w:val="00AC6D33"/>
    <w:rsid w:val="00AC6EFD"/>
    <w:rsid w:val="00AC73E5"/>
    <w:rsid w:val="00AC7469"/>
    <w:rsid w:val="00AC7517"/>
    <w:rsid w:val="00AC79C8"/>
    <w:rsid w:val="00AD02BF"/>
    <w:rsid w:val="00AD04E0"/>
    <w:rsid w:val="00AD0ADA"/>
    <w:rsid w:val="00AD0F41"/>
    <w:rsid w:val="00AD1109"/>
    <w:rsid w:val="00AD1681"/>
    <w:rsid w:val="00AD20D0"/>
    <w:rsid w:val="00AD220B"/>
    <w:rsid w:val="00AD29B6"/>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0975"/>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4D80"/>
    <w:rsid w:val="00AE5132"/>
    <w:rsid w:val="00AE53E7"/>
    <w:rsid w:val="00AE543D"/>
    <w:rsid w:val="00AE56A1"/>
    <w:rsid w:val="00AE586B"/>
    <w:rsid w:val="00AE5CC7"/>
    <w:rsid w:val="00AE60E2"/>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388"/>
    <w:rsid w:val="00AF4587"/>
    <w:rsid w:val="00AF5142"/>
    <w:rsid w:val="00AF5DA7"/>
    <w:rsid w:val="00AF6096"/>
    <w:rsid w:val="00AF623E"/>
    <w:rsid w:val="00AF62F1"/>
    <w:rsid w:val="00AF6491"/>
    <w:rsid w:val="00AF685B"/>
    <w:rsid w:val="00AF764A"/>
    <w:rsid w:val="00AF78F7"/>
    <w:rsid w:val="00B006E8"/>
    <w:rsid w:val="00B011A3"/>
    <w:rsid w:val="00B01619"/>
    <w:rsid w:val="00B017B4"/>
    <w:rsid w:val="00B01A50"/>
    <w:rsid w:val="00B01BE8"/>
    <w:rsid w:val="00B022FC"/>
    <w:rsid w:val="00B0289D"/>
    <w:rsid w:val="00B02B6D"/>
    <w:rsid w:val="00B03CD6"/>
    <w:rsid w:val="00B045C0"/>
    <w:rsid w:val="00B04780"/>
    <w:rsid w:val="00B0481B"/>
    <w:rsid w:val="00B04B09"/>
    <w:rsid w:val="00B04C7F"/>
    <w:rsid w:val="00B05094"/>
    <w:rsid w:val="00B054BB"/>
    <w:rsid w:val="00B05EB5"/>
    <w:rsid w:val="00B06278"/>
    <w:rsid w:val="00B06437"/>
    <w:rsid w:val="00B069FC"/>
    <w:rsid w:val="00B06DFC"/>
    <w:rsid w:val="00B07356"/>
    <w:rsid w:val="00B07454"/>
    <w:rsid w:val="00B10EC0"/>
    <w:rsid w:val="00B11052"/>
    <w:rsid w:val="00B113DD"/>
    <w:rsid w:val="00B1165A"/>
    <w:rsid w:val="00B119E1"/>
    <w:rsid w:val="00B11AF5"/>
    <w:rsid w:val="00B11AFF"/>
    <w:rsid w:val="00B12315"/>
    <w:rsid w:val="00B1252E"/>
    <w:rsid w:val="00B12DDF"/>
    <w:rsid w:val="00B12FCE"/>
    <w:rsid w:val="00B133D2"/>
    <w:rsid w:val="00B13F9E"/>
    <w:rsid w:val="00B13FB0"/>
    <w:rsid w:val="00B14144"/>
    <w:rsid w:val="00B14163"/>
    <w:rsid w:val="00B14BBF"/>
    <w:rsid w:val="00B14BFB"/>
    <w:rsid w:val="00B14C1A"/>
    <w:rsid w:val="00B14F5D"/>
    <w:rsid w:val="00B15097"/>
    <w:rsid w:val="00B1521D"/>
    <w:rsid w:val="00B1526E"/>
    <w:rsid w:val="00B15672"/>
    <w:rsid w:val="00B15920"/>
    <w:rsid w:val="00B15C8A"/>
    <w:rsid w:val="00B15DF0"/>
    <w:rsid w:val="00B1600F"/>
    <w:rsid w:val="00B1695B"/>
    <w:rsid w:val="00B1726F"/>
    <w:rsid w:val="00B17447"/>
    <w:rsid w:val="00B175DF"/>
    <w:rsid w:val="00B17D65"/>
    <w:rsid w:val="00B2013C"/>
    <w:rsid w:val="00B20859"/>
    <w:rsid w:val="00B208C2"/>
    <w:rsid w:val="00B2173A"/>
    <w:rsid w:val="00B21996"/>
    <w:rsid w:val="00B21C2E"/>
    <w:rsid w:val="00B21FD6"/>
    <w:rsid w:val="00B22049"/>
    <w:rsid w:val="00B22084"/>
    <w:rsid w:val="00B2256F"/>
    <w:rsid w:val="00B22748"/>
    <w:rsid w:val="00B22AC8"/>
    <w:rsid w:val="00B22E11"/>
    <w:rsid w:val="00B22ED8"/>
    <w:rsid w:val="00B230A0"/>
    <w:rsid w:val="00B23776"/>
    <w:rsid w:val="00B2391B"/>
    <w:rsid w:val="00B23987"/>
    <w:rsid w:val="00B23A16"/>
    <w:rsid w:val="00B23A86"/>
    <w:rsid w:val="00B23DB3"/>
    <w:rsid w:val="00B23F2F"/>
    <w:rsid w:val="00B242C2"/>
    <w:rsid w:val="00B247AB"/>
    <w:rsid w:val="00B24821"/>
    <w:rsid w:val="00B24953"/>
    <w:rsid w:val="00B24F10"/>
    <w:rsid w:val="00B2539D"/>
    <w:rsid w:val="00B25496"/>
    <w:rsid w:val="00B25660"/>
    <w:rsid w:val="00B25AB0"/>
    <w:rsid w:val="00B25E6E"/>
    <w:rsid w:val="00B25F14"/>
    <w:rsid w:val="00B25F56"/>
    <w:rsid w:val="00B26183"/>
    <w:rsid w:val="00B263FB"/>
    <w:rsid w:val="00B267D9"/>
    <w:rsid w:val="00B26AEA"/>
    <w:rsid w:val="00B26D31"/>
    <w:rsid w:val="00B27546"/>
    <w:rsid w:val="00B27732"/>
    <w:rsid w:val="00B27C76"/>
    <w:rsid w:val="00B27DE2"/>
    <w:rsid w:val="00B30499"/>
    <w:rsid w:val="00B305A8"/>
    <w:rsid w:val="00B30A3C"/>
    <w:rsid w:val="00B30AF2"/>
    <w:rsid w:val="00B30FF1"/>
    <w:rsid w:val="00B317C2"/>
    <w:rsid w:val="00B31ADB"/>
    <w:rsid w:val="00B31CC5"/>
    <w:rsid w:val="00B31D3E"/>
    <w:rsid w:val="00B31DDE"/>
    <w:rsid w:val="00B31E35"/>
    <w:rsid w:val="00B31E97"/>
    <w:rsid w:val="00B32008"/>
    <w:rsid w:val="00B32297"/>
    <w:rsid w:val="00B3287C"/>
    <w:rsid w:val="00B32FBC"/>
    <w:rsid w:val="00B33783"/>
    <w:rsid w:val="00B3409D"/>
    <w:rsid w:val="00B3425D"/>
    <w:rsid w:val="00B34AB4"/>
    <w:rsid w:val="00B34B0B"/>
    <w:rsid w:val="00B34DFA"/>
    <w:rsid w:val="00B34FAE"/>
    <w:rsid w:val="00B3522C"/>
    <w:rsid w:val="00B35590"/>
    <w:rsid w:val="00B35731"/>
    <w:rsid w:val="00B35775"/>
    <w:rsid w:val="00B35855"/>
    <w:rsid w:val="00B35A03"/>
    <w:rsid w:val="00B35A9B"/>
    <w:rsid w:val="00B3625F"/>
    <w:rsid w:val="00B366BB"/>
    <w:rsid w:val="00B36887"/>
    <w:rsid w:val="00B36B7E"/>
    <w:rsid w:val="00B36D7E"/>
    <w:rsid w:val="00B36DDB"/>
    <w:rsid w:val="00B3705D"/>
    <w:rsid w:val="00B37074"/>
    <w:rsid w:val="00B37411"/>
    <w:rsid w:val="00B374B7"/>
    <w:rsid w:val="00B37B59"/>
    <w:rsid w:val="00B37D16"/>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ABC"/>
    <w:rsid w:val="00B50084"/>
    <w:rsid w:val="00B51186"/>
    <w:rsid w:val="00B514F2"/>
    <w:rsid w:val="00B5171E"/>
    <w:rsid w:val="00B51BCC"/>
    <w:rsid w:val="00B51C31"/>
    <w:rsid w:val="00B5228D"/>
    <w:rsid w:val="00B52CFB"/>
    <w:rsid w:val="00B5306F"/>
    <w:rsid w:val="00B53796"/>
    <w:rsid w:val="00B539D3"/>
    <w:rsid w:val="00B53B29"/>
    <w:rsid w:val="00B53C35"/>
    <w:rsid w:val="00B53D45"/>
    <w:rsid w:val="00B540F0"/>
    <w:rsid w:val="00B542AD"/>
    <w:rsid w:val="00B548BE"/>
    <w:rsid w:val="00B54EEF"/>
    <w:rsid w:val="00B54FF8"/>
    <w:rsid w:val="00B55326"/>
    <w:rsid w:val="00B55E70"/>
    <w:rsid w:val="00B55E97"/>
    <w:rsid w:val="00B562F2"/>
    <w:rsid w:val="00B563A7"/>
    <w:rsid w:val="00B56750"/>
    <w:rsid w:val="00B56AB6"/>
    <w:rsid w:val="00B56DF1"/>
    <w:rsid w:val="00B57477"/>
    <w:rsid w:val="00B574C7"/>
    <w:rsid w:val="00B57D17"/>
    <w:rsid w:val="00B57DCA"/>
    <w:rsid w:val="00B60377"/>
    <w:rsid w:val="00B60E54"/>
    <w:rsid w:val="00B61569"/>
    <w:rsid w:val="00B61864"/>
    <w:rsid w:val="00B61B36"/>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939"/>
    <w:rsid w:val="00B65C44"/>
    <w:rsid w:val="00B65E94"/>
    <w:rsid w:val="00B65E98"/>
    <w:rsid w:val="00B6637B"/>
    <w:rsid w:val="00B667E9"/>
    <w:rsid w:val="00B668D1"/>
    <w:rsid w:val="00B66C42"/>
    <w:rsid w:val="00B66FD4"/>
    <w:rsid w:val="00B67248"/>
    <w:rsid w:val="00B67293"/>
    <w:rsid w:val="00B67429"/>
    <w:rsid w:val="00B67471"/>
    <w:rsid w:val="00B67CD3"/>
    <w:rsid w:val="00B67EDC"/>
    <w:rsid w:val="00B700D1"/>
    <w:rsid w:val="00B705A0"/>
    <w:rsid w:val="00B70610"/>
    <w:rsid w:val="00B707E8"/>
    <w:rsid w:val="00B7092A"/>
    <w:rsid w:val="00B70C23"/>
    <w:rsid w:val="00B70E24"/>
    <w:rsid w:val="00B711EB"/>
    <w:rsid w:val="00B7192E"/>
    <w:rsid w:val="00B719B9"/>
    <w:rsid w:val="00B71D92"/>
    <w:rsid w:val="00B71D9E"/>
    <w:rsid w:val="00B72084"/>
    <w:rsid w:val="00B7219D"/>
    <w:rsid w:val="00B72202"/>
    <w:rsid w:val="00B722CD"/>
    <w:rsid w:val="00B72740"/>
    <w:rsid w:val="00B72DC5"/>
    <w:rsid w:val="00B731F0"/>
    <w:rsid w:val="00B73629"/>
    <w:rsid w:val="00B736B5"/>
    <w:rsid w:val="00B74618"/>
    <w:rsid w:val="00B746D0"/>
    <w:rsid w:val="00B75419"/>
    <w:rsid w:val="00B755E5"/>
    <w:rsid w:val="00B75760"/>
    <w:rsid w:val="00B7595E"/>
    <w:rsid w:val="00B75A21"/>
    <w:rsid w:val="00B767A7"/>
    <w:rsid w:val="00B76977"/>
    <w:rsid w:val="00B76EC6"/>
    <w:rsid w:val="00B7718E"/>
    <w:rsid w:val="00B80095"/>
    <w:rsid w:val="00B804C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4FA"/>
    <w:rsid w:val="00B868B2"/>
    <w:rsid w:val="00B87285"/>
    <w:rsid w:val="00B872ED"/>
    <w:rsid w:val="00B8750A"/>
    <w:rsid w:val="00B8782A"/>
    <w:rsid w:val="00B8794B"/>
    <w:rsid w:val="00B87ABC"/>
    <w:rsid w:val="00B87BAC"/>
    <w:rsid w:val="00B87FBC"/>
    <w:rsid w:val="00B90572"/>
    <w:rsid w:val="00B90CAC"/>
    <w:rsid w:val="00B911E7"/>
    <w:rsid w:val="00B91615"/>
    <w:rsid w:val="00B91DB0"/>
    <w:rsid w:val="00B92257"/>
    <w:rsid w:val="00B92484"/>
    <w:rsid w:val="00B92728"/>
    <w:rsid w:val="00B92D63"/>
    <w:rsid w:val="00B92F24"/>
    <w:rsid w:val="00B93329"/>
    <w:rsid w:val="00B93401"/>
    <w:rsid w:val="00B934AC"/>
    <w:rsid w:val="00B93666"/>
    <w:rsid w:val="00B93886"/>
    <w:rsid w:val="00B938E5"/>
    <w:rsid w:val="00B93D4F"/>
    <w:rsid w:val="00B93F82"/>
    <w:rsid w:val="00B93FB1"/>
    <w:rsid w:val="00B946B7"/>
    <w:rsid w:val="00B946E3"/>
    <w:rsid w:val="00B9511E"/>
    <w:rsid w:val="00B95EF4"/>
    <w:rsid w:val="00B9648B"/>
    <w:rsid w:val="00B964A1"/>
    <w:rsid w:val="00B96935"/>
    <w:rsid w:val="00B96AC8"/>
    <w:rsid w:val="00B96AF1"/>
    <w:rsid w:val="00B96FF1"/>
    <w:rsid w:val="00B97164"/>
    <w:rsid w:val="00B9729E"/>
    <w:rsid w:val="00B9755B"/>
    <w:rsid w:val="00B9764B"/>
    <w:rsid w:val="00B976A7"/>
    <w:rsid w:val="00B97CD5"/>
    <w:rsid w:val="00B97DFC"/>
    <w:rsid w:val="00B97E56"/>
    <w:rsid w:val="00B97FB7"/>
    <w:rsid w:val="00BA00FE"/>
    <w:rsid w:val="00BA0A0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29"/>
    <w:rsid w:val="00BA7FC8"/>
    <w:rsid w:val="00BB0269"/>
    <w:rsid w:val="00BB0299"/>
    <w:rsid w:val="00BB05A5"/>
    <w:rsid w:val="00BB0836"/>
    <w:rsid w:val="00BB0A9D"/>
    <w:rsid w:val="00BB1994"/>
    <w:rsid w:val="00BB1DDD"/>
    <w:rsid w:val="00BB1E56"/>
    <w:rsid w:val="00BB2559"/>
    <w:rsid w:val="00BB25E6"/>
    <w:rsid w:val="00BB2D86"/>
    <w:rsid w:val="00BB2ED8"/>
    <w:rsid w:val="00BB2F51"/>
    <w:rsid w:val="00BB301D"/>
    <w:rsid w:val="00BB3488"/>
    <w:rsid w:val="00BB359A"/>
    <w:rsid w:val="00BB36DD"/>
    <w:rsid w:val="00BB36E3"/>
    <w:rsid w:val="00BB3B54"/>
    <w:rsid w:val="00BB3D7A"/>
    <w:rsid w:val="00BB3D99"/>
    <w:rsid w:val="00BB3FE8"/>
    <w:rsid w:val="00BB474A"/>
    <w:rsid w:val="00BB4873"/>
    <w:rsid w:val="00BB512A"/>
    <w:rsid w:val="00BB5C88"/>
    <w:rsid w:val="00BB63AA"/>
    <w:rsid w:val="00BB63CF"/>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446"/>
    <w:rsid w:val="00BC16E8"/>
    <w:rsid w:val="00BC1786"/>
    <w:rsid w:val="00BC1B77"/>
    <w:rsid w:val="00BC1D8A"/>
    <w:rsid w:val="00BC2265"/>
    <w:rsid w:val="00BC2F32"/>
    <w:rsid w:val="00BC309C"/>
    <w:rsid w:val="00BC3208"/>
    <w:rsid w:val="00BC35AF"/>
    <w:rsid w:val="00BC36F2"/>
    <w:rsid w:val="00BC3A2F"/>
    <w:rsid w:val="00BC3AD7"/>
    <w:rsid w:val="00BC48A7"/>
    <w:rsid w:val="00BC4B1D"/>
    <w:rsid w:val="00BC4E3E"/>
    <w:rsid w:val="00BC4E4A"/>
    <w:rsid w:val="00BC5185"/>
    <w:rsid w:val="00BC51A6"/>
    <w:rsid w:val="00BC57F9"/>
    <w:rsid w:val="00BC5FAB"/>
    <w:rsid w:val="00BC62B8"/>
    <w:rsid w:val="00BC6368"/>
    <w:rsid w:val="00BC73AE"/>
    <w:rsid w:val="00BC7468"/>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4AA"/>
    <w:rsid w:val="00BD3C7F"/>
    <w:rsid w:val="00BD3E80"/>
    <w:rsid w:val="00BD4455"/>
    <w:rsid w:val="00BD4CB4"/>
    <w:rsid w:val="00BD4DB1"/>
    <w:rsid w:val="00BD5177"/>
    <w:rsid w:val="00BD5252"/>
    <w:rsid w:val="00BD5321"/>
    <w:rsid w:val="00BD5341"/>
    <w:rsid w:val="00BD5CE0"/>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0DF"/>
    <w:rsid w:val="00BE12D6"/>
    <w:rsid w:val="00BE14D7"/>
    <w:rsid w:val="00BE1B6C"/>
    <w:rsid w:val="00BE1DB2"/>
    <w:rsid w:val="00BE25F4"/>
    <w:rsid w:val="00BE264F"/>
    <w:rsid w:val="00BE2962"/>
    <w:rsid w:val="00BE2CEF"/>
    <w:rsid w:val="00BE2E98"/>
    <w:rsid w:val="00BE3081"/>
    <w:rsid w:val="00BE3238"/>
    <w:rsid w:val="00BE3317"/>
    <w:rsid w:val="00BE345A"/>
    <w:rsid w:val="00BE38BD"/>
    <w:rsid w:val="00BE3A2D"/>
    <w:rsid w:val="00BE4022"/>
    <w:rsid w:val="00BE42B5"/>
    <w:rsid w:val="00BE42EB"/>
    <w:rsid w:val="00BE45D1"/>
    <w:rsid w:val="00BE4817"/>
    <w:rsid w:val="00BE505E"/>
    <w:rsid w:val="00BE54CA"/>
    <w:rsid w:val="00BE55DA"/>
    <w:rsid w:val="00BE5798"/>
    <w:rsid w:val="00BE58BB"/>
    <w:rsid w:val="00BE5D4C"/>
    <w:rsid w:val="00BE6124"/>
    <w:rsid w:val="00BE61FE"/>
    <w:rsid w:val="00BE6528"/>
    <w:rsid w:val="00BE664A"/>
    <w:rsid w:val="00BE68FA"/>
    <w:rsid w:val="00BE69F5"/>
    <w:rsid w:val="00BE6BA3"/>
    <w:rsid w:val="00BE6D31"/>
    <w:rsid w:val="00BE7FAF"/>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5F42"/>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5DD3"/>
    <w:rsid w:val="00C0632B"/>
    <w:rsid w:val="00C06829"/>
    <w:rsid w:val="00C06C2D"/>
    <w:rsid w:val="00C079F7"/>
    <w:rsid w:val="00C07F0B"/>
    <w:rsid w:val="00C108BC"/>
    <w:rsid w:val="00C109D2"/>
    <w:rsid w:val="00C117BE"/>
    <w:rsid w:val="00C11BA1"/>
    <w:rsid w:val="00C11FEF"/>
    <w:rsid w:val="00C126B6"/>
    <w:rsid w:val="00C12DCC"/>
    <w:rsid w:val="00C13618"/>
    <w:rsid w:val="00C140A3"/>
    <w:rsid w:val="00C14521"/>
    <w:rsid w:val="00C14714"/>
    <w:rsid w:val="00C14B32"/>
    <w:rsid w:val="00C14CAB"/>
    <w:rsid w:val="00C15022"/>
    <w:rsid w:val="00C1560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7D7"/>
    <w:rsid w:val="00C22829"/>
    <w:rsid w:val="00C22D21"/>
    <w:rsid w:val="00C22E03"/>
    <w:rsid w:val="00C23518"/>
    <w:rsid w:val="00C244C9"/>
    <w:rsid w:val="00C24667"/>
    <w:rsid w:val="00C247A1"/>
    <w:rsid w:val="00C247ED"/>
    <w:rsid w:val="00C24DEA"/>
    <w:rsid w:val="00C25517"/>
    <w:rsid w:val="00C256C1"/>
    <w:rsid w:val="00C259D5"/>
    <w:rsid w:val="00C262D6"/>
    <w:rsid w:val="00C26576"/>
    <w:rsid w:val="00C265D9"/>
    <w:rsid w:val="00C26962"/>
    <w:rsid w:val="00C26E16"/>
    <w:rsid w:val="00C26E59"/>
    <w:rsid w:val="00C26ED6"/>
    <w:rsid w:val="00C27766"/>
    <w:rsid w:val="00C27C9D"/>
    <w:rsid w:val="00C27D7B"/>
    <w:rsid w:val="00C27E0D"/>
    <w:rsid w:val="00C3004C"/>
    <w:rsid w:val="00C30206"/>
    <w:rsid w:val="00C30246"/>
    <w:rsid w:val="00C30730"/>
    <w:rsid w:val="00C30734"/>
    <w:rsid w:val="00C30849"/>
    <w:rsid w:val="00C31649"/>
    <w:rsid w:val="00C31B76"/>
    <w:rsid w:val="00C31C84"/>
    <w:rsid w:val="00C31C91"/>
    <w:rsid w:val="00C31CA2"/>
    <w:rsid w:val="00C329C7"/>
    <w:rsid w:val="00C33477"/>
    <w:rsid w:val="00C3370B"/>
    <w:rsid w:val="00C33719"/>
    <w:rsid w:val="00C33775"/>
    <w:rsid w:val="00C3384E"/>
    <w:rsid w:val="00C33B1E"/>
    <w:rsid w:val="00C33C74"/>
    <w:rsid w:val="00C33D5D"/>
    <w:rsid w:val="00C34571"/>
    <w:rsid w:val="00C34951"/>
    <w:rsid w:val="00C34E7E"/>
    <w:rsid w:val="00C35693"/>
    <w:rsid w:val="00C364C9"/>
    <w:rsid w:val="00C366CB"/>
    <w:rsid w:val="00C367A9"/>
    <w:rsid w:val="00C36A16"/>
    <w:rsid w:val="00C37A31"/>
    <w:rsid w:val="00C40902"/>
    <w:rsid w:val="00C410DF"/>
    <w:rsid w:val="00C415D1"/>
    <w:rsid w:val="00C41D01"/>
    <w:rsid w:val="00C421E8"/>
    <w:rsid w:val="00C42219"/>
    <w:rsid w:val="00C42431"/>
    <w:rsid w:val="00C4252E"/>
    <w:rsid w:val="00C425B4"/>
    <w:rsid w:val="00C4267B"/>
    <w:rsid w:val="00C42733"/>
    <w:rsid w:val="00C42E94"/>
    <w:rsid w:val="00C4357C"/>
    <w:rsid w:val="00C435AB"/>
    <w:rsid w:val="00C4362E"/>
    <w:rsid w:val="00C44B7B"/>
    <w:rsid w:val="00C44BFB"/>
    <w:rsid w:val="00C457E9"/>
    <w:rsid w:val="00C458F8"/>
    <w:rsid w:val="00C45A8C"/>
    <w:rsid w:val="00C462D3"/>
    <w:rsid w:val="00C46E1B"/>
    <w:rsid w:val="00C47167"/>
    <w:rsid w:val="00C476B3"/>
    <w:rsid w:val="00C47767"/>
    <w:rsid w:val="00C50161"/>
    <w:rsid w:val="00C50318"/>
    <w:rsid w:val="00C503C3"/>
    <w:rsid w:val="00C50494"/>
    <w:rsid w:val="00C50D29"/>
    <w:rsid w:val="00C513BA"/>
    <w:rsid w:val="00C519B0"/>
    <w:rsid w:val="00C51DB5"/>
    <w:rsid w:val="00C51ED4"/>
    <w:rsid w:val="00C51EE3"/>
    <w:rsid w:val="00C52350"/>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0F9"/>
    <w:rsid w:val="00C57889"/>
    <w:rsid w:val="00C578DB"/>
    <w:rsid w:val="00C57ACD"/>
    <w:rsid w:val="00C60479"/>
    <w:rsid w:val="00C61071"/>
    <w:rsid w:val="00C610B2"/>
    <w:rsid w:val="00C611B9"/>
    <w:rsid w:val="00C61281"/>
    <w:rsid w:val="00C614B4"/>
    <w:rsid w:val="00C61901"/>
    <w:rsid w:val="00C619C4"/>
    <w:rsid w:val="00C61A4C"/>
    <w:rsid w:val="00C6200C"/>
    <w:rsid w:val="00C6225F"/>
    <w:rsid w:val="00C62589"/>
    <w:rsid w:val="00C62673"/>
    <w:rsid w:val="00C62A19"/>
    <w:rsid w:val="00C62BF3"/>
    <w:rsid w:val="00C633AA"/>
    <w:rsid w:val="00C6348C"/>
    <w:rsid w:val="00C634A8"/>
    <w:rsid w:val="00C636BD"/>
    <w:rsid w:val="00C636C5"/>
    <w:rsid w:val="00C638AE"/>
    <w:rsid w:val="00C63A32"/>
    <w:rsid w:val="00C63ABC"/>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2C48"/>
    <w:rsid w:val="00C7301F"/>
    <w:rsid w:val="00C7370A"/>
    <w:rsid w:val="00C73727"/>
    <w:rsid w:val="00C73926"/>
    <w:rsid w:val="00C73A29"/>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93"/>
    <w:rsid w:val="00C825E5"/>
    <w:rsid w:val="00C82753"/>
    <w:rsid w:val="00C828C5"/>
    <w:rsid w:val="00C82A17"/>
    <w:rsid w:val="00C8312F"/>
    <w:rsid w:val="00C8322E"/>
    <w:rsid w:val="00C8323A"/>
    <w:rsid w:val="00C8387C"/>
    <w:rsid w:val="00C83BEB"/>
    <w:rsid w:val="00C83E5E"/>
    <w:rsid w:val="00C84185"/>
    <w:rsid w:val="00C84287"/>
    <w:rsid w:val="00C858C3"/>
    <w:rsid w:val="00C85A0C"/>
    <w:rsid w:val="00C85EC0"/>
    <w:rsid w:val="00C86840"/>
    <w:rsid w:val="00C86893"/>
    <w:rsid w:val="00C87457"/>
    <w:rsid w:val="00C87803"/>
    <w:rsid w:val="00C87A76"/>
    <w:rsid w:val="00C90929"/>
    <w:rsid w:val="00C90955"/>
    <w:rsid w:val="00C90B29"/>
    <w:rsid w:val="00C913AC"/>
    <w:rsid w:val="00C91ADF"/>
    <w:rsid w:val="00C91B27"/>
    <w:rsid w:val="00C92255"/>
    <w:rsid w:val="00C926F4"/>
    <w:rsid w:val="00C92AA5"/>
    <w:rsid w:val="00C92E70"/>
    <w:rsid w:val="00C93302"/>
    <w:rsid w:val="00C93A2E"/>
    <w:rsid w:val="00C93D53"/>
    <w:rsid w:val="00C94514"/>
    <w:rsid w:val="00C94799"/>
    <w:rsid w:val="00C94C70"/>
    <w:rsid w:val="00C94DB9"/>
    <w:rsid w:val="00C950A6"/>
    <w:rsid w:val="00C950D0"/>
    <w:rsid w:val="00C96004"/>
    <w:rsid w:val="00C96C9C"/>
    <w:rsid w:val="00C97426"/>
    <w:rsid w:val="00CA02E3"/>
    <w:rsid w:val="00CA060E"/>
    <w:rsid w:val="00CA0A76"/>
    <w:rsid w:val="00CA0F79"/>
    <w:rsid w:val="00CA11D6"/>
    <w:rsid w:val="00CA15B1"/>
    <w:rsid w:val="00CA1E5C"/>
    <w:rsid w:val="00CA21D4"/>
    <w:rsid w:val="00CA2256"/>
    <w:rsid w:val="00CA23D9"/>
    <w:rsid w:val="00CA2D2E"/>
    <w:rsid w:val="00CA303D"/>
    <w:rsid w:val="00CA34DF"/>
    <w:rsid w:val="00CA3919"/>
    <w:rsid w:val="00CA40A2"/>
    <w:rsid w:val="00CA43C5"/>
    <w:rsid w:val="00CA43CA"/>
    <w:rsid w:val="00CA4883"/>
    <w:rsid w:val="00CA49A8"/>
    <w:rsid w:val="00CA4E1C"/>
    <w:rsid w:val="00CA4FC2"/>
    <w:rsid w:val="00CA531A"/>
    <w:rsid w:val="00CA5414"/>
    <w:rsid w:val="00CA5457"/>
    <w:rsid w:val="00CA54D4"/>
    <w:rsid w:val="00CA55D9"/>
    <w:rsid w:val="00CA5DB3"/>
    <w:rsid w:val="00CA6BFA"/>
    <w:rsid w:val="00CA752A"/>
    <w:rsid w:val="00CA769D"/>
    <w:rsid w:val="00CA782C"/>
    <w:rsid w:val="00CB0613"/>
    <w:rsid w:val="00CB071C"/>
    <w:rsid w:val="00CB0AF6"/>
    <w:rsid w:val="00CB0D67"/>
    <w:rsid w:val="00CB0E4E"/>
    <w:rsid w:val="00CB0F05"/>
    <w:rsid w:val="00CB1A3A"/>
    <w:rsid w:val="00CB21D8"/>
    <w:rsid w:val="00CB2377"/>
    <w:rsid w:val="00CB40A7"/>
    <w:rsid w:val="00CB40DB"/>
    <w:rsid w:val="00CB418A"/>
    <w:rsid w:val="00CB41FF"/>
    <w:rsid w:val="00CB421F"/>
    <w:rsid w:val="00CB42D0"/>
    <w:rsid w:val="00CB46A3"/>
    <w:rsid w:val="00CB4861"/>
    <w:rsid w:val="00CB4BF3"/>
    <w:rsid w:val="00CB515F"/>
    <w:rsid w:val="00CB5326"/>
    <w:rsid w:val="00CB53EB"/>
    <w:rsid w:val="00CB6D27"/>
    <w:rsid w:val="00CB6E99"/>
    <w:rsid w:val="00CB7895"/>
    <w:rsid w:val="00CB7E92"/>
    <w:rsid w:val="00CB7E9B"/>
    <w:rsid w:val="00CB7F96"/>
    <w:rsid w:val="00CC0203"/>
    <w:rsid w:val="00CC1625"/>
    <w:rsid w:val="00CC18EB"/>
    <w:rsid w:val="00CC19B5"/>
    <w:rsid w:val="00CC1E9E"/>
    <w:rsid w:val="00CC212F"/>
    <w:rsid w:val="00CC228B"/>
    <w:rsid w:val="00CC2827"/>
    <w:rsid w:val="00CC2CC2"/>
    <w:rsid w:val="00CC3E48"/>
    <w:rsid w:val="00CC3F96"/>
    <w:rsid w:val="00CC43A7"/>
    <w:rsid w:val="00CC4460"/>
    <w:rsid w:val="00CC4658"/>
    <w:rsid w:val="00CC4DAA"/>
    <w:rsid w:val="00CC4F26"/>
    <w:rsid w:val="00CC525E"/>
    <w:rsid w:val="00CC5667"/>
    <w:rsid w:val="00CC5B0B"/>
    <w:rsid w:val="00CC5B97"/>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48BE"/>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95E"/>
    <w:rsid w:val="00CE6BAA"/>
    <w:rsid w:val="00CE6C6A"/>
    <w:rsid w:val="00CE715B"/>
    <w:rsid w:val="00CE7308"/>
    <w:rsid w:val="00CE79B5"/>
    <w:rsid w:val="00CE7A51"/>
    <w:rsid w:val="00CF0A2D"/>
    <w:rsid w:val="00CF0B2E"/>
    <w:rsid w:val="00CF15C3"/>
    <w:rsid w:val="00CF1985"/>
    <w:rsid w:val="00CF1B22"/>
    <w:rsid w:val="00CF1C9C"/>
    <w:rsid w:val="00CF1D5A"/>
    <w:rsid w:val="00CF1FFF"/>
    <w:rsid w:val="00CF2466"/>
    <w:rsid w:val="00CF2A20"/>
    <w:rsid w:val="00CF2A6B"/>
    <w:rsid w:val="00CF2B20"/>
    <w:rsid w:val="00CF3246"/>
    <w:rsid w:val="00CF403F"/>
    <w:rsid w:val="00CF42ED"/>
    <w:rsid w:val="00CF42F9"/>
    <w:rsid w:val="00CF4871"/>
    <w:rsid w:val="00CF4946"/>
    <w:rsid w:val="00CF4A3C"/>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546"/>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93"/>
    <w:rsid w:val="00D0545F"/>
    <w:rsid w:val="00D05548"/>
    <w:rsid w:val="00D05A46"/>
    <w:rsid w:val="00D05BDC"/>
    <w:rsid w:val="00D05BFC"/>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0EE1"/>
    <w:rsid w:val="00D11308"/>
    <w:rsid w:val="00D1190D"/>
    <w:rsid w:val="00D1192F"/>
    <w:rsid w:val="00D11A99"/>
    <w:rsid w:val="00D11EB2"/>
    <w:rsid w:val="00D1259D"/>
    <w:rsid w:val="00D12750"/>
    <w:rsid w:val="00D12912"/>
    <w:rsid w:val="00D1295E"/>
    <w:rsid w:val="00D12F51"/>
    <w:rsid w:val="00D130A5"/>
    <w:rsid w:val="00D1316B"/>
    <w:rsid w:val="00D13730"/>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539"/>
    <w:rsid w:val="00D17ABE"/>
    <w:rsid w:val="00D20230"/>
    <w:rsid w:val="00D206AB"/>
    <w:rsid w:val="00D2112A"/>
    <w:rsid w:val="00D21917"/>
    <w:rsid w:val="00D22039"/>
    <w:rsid w:val="00D22223"/>
    <w:rsid w:val="00D222F9"/>
    <w:rsid w:val="00D223B9"/>
    <w:rsid w:val="00D2250F"/>
    <w:rsid w:val="00D226A0"/>
    <w:rsid w:val="00D22875"/>
    <w:rsid w:val="00D228CF"/>
    <w:rsid w:val="00D229DE"/>
    <w:rsid w:val="00D22B26"/>
    <w:rsid w:val="00D2302F"/>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44E"/>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0E"/>
    <w:rsid w:val="00D4352B"/>
    <w:rsid w:val="00D4354A"/>
    <w:rsid w:val="00D4365D"/>
    <w:rsid w:val="00D436D3"/>
    <w:rsid w:val="00D438E1"/>
    <w:rsid w:val="00D439E1"/>
    <w:rsid w:val="00D43C2E"/>
    <w:rsid w:val="00D4423E"/>
    <w:rsid w:val="00D44A94"/>
    <w:rsid w:val="00D44D6F"/>
    <w:rsid w:val="00D44E5C"/>
    <w:rsid w:val="00D45547"/>
    <w:rsid w:val="00D458D6"/>
    <w:rsid w:val="00D460A8"/>
    <w:rsid w:val="00D460F6"/>
    <w:rsid w:val="00D46398"/>
    <w:rsid w:val="00D46412"/>
    <w:rsid w:val="00D46574"/>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6B"/>
    <w:rsid w:val="00D53DA1"/>
    <w:rsid w:val="00D53F07"/>
    <w:rsid w:val="00D541BE"/>
    <w:rsid w:val="00D545B5"/>
    <w:rsid w:val="00D547F5"/>
    <w:rsid w:val="00D54B93"/>
    <w:rsid w:val="00D559CC"/>
    <w:rsid w:val="00D55BDD"/>
    <w:rsid w:val="00D55E94"/>
    <w:rsid w:val="00D5617F"/>
    <w:rsid w:val="00D56458"/>
    <w:rsid w:val="00D5663C"/>
    <w:rsid w:val="00D56B14"/>
    <w:rsid w:val="00D56B66"/>
    <w:rsid w:val="00D572B9"/>
    <w:rsid w:val="00D577DD"/>
    <w:rsid w:val="00D57B45"/>
    <w:rsid w:val="00D600C2"/>
    <w:rsid w:val="00D601D0"/>
    <w:rsid w:val="00D603FF"/>
    <w:rsid w:val="00D60866"/>
    <w:rsid w:val="00D609D3"/>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291"/>
    <w:rsid w:val="00D64544"/>
    <w:rsid w:val="00D64853"/>
    <w:rsid w:val="00D650BC"/>
    <w:rsid w:val="00D654DC"/>
    <w:rsid w:val="00D65B54"/>
    <w:rsid w:val="00D65F71"/>
    <w:rsid w:val="00D66E01"/>
    <w:rsid w:val="00D672DD"/>
    <w:rsid w:val="00D674AE"/>
    <w:rsid w:val="00D67D2F"/>
    <w:rsid w:val="00D67DB1"/>
    <w:rsid w:val="00D67DDC"/>
    <w:rsid w:val="00D705BD"/>
    <w:rsid w:val="00D70650"/>
    <w:rsid w:val="00D707DD"/>
    <w:rsid w:val="00D714E2"/>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B63"/>
    <w:rsid w:val="00D85D7C"/>
    <w:rsid w:val="00D85E87"/>
    <w:rsid w:val="00D865EC"/>
    <w:rsid w:val="00D86625"/>
    <w:rsid w:val="00D86D75"/>
    <w:rsid w:val="00D870DD"/>
    <w:rsid w:val="00D87782"/>
    <w:rsid w:val="00D87849"/>
    <w:rsid w:val="00D87B62"/>
    <w:rsid w:val="00D87C5E"/>
    <w:rsid w:val="00D9010D"/>
    <w:rsid w:val="00D90136"/>
    <w:rsid w:val="00D90326"/>
    <w:rsid w:val="00D9103F"/>
    <w:rsid w:val="00D91821"/>
    <w:rsid w:val="00D91954"/>
    <w:rsid w:val="00D924BB"/>
    <w:rsid w:val="00D9269C"/>
    <w:rsid w:val="00D927E4"/>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9AB"/>
    <w:rsid w:val="00D95BF1"/>
    <w:rsid w:val="00D95D7E"/>
    <w:rsid w:val="00D963DB"/>
    <w:rsid w:val="00D96EBC"/>
    <w:rsid w:val="00D9712F"/>
    <w:rsid w:val="00D971FA"/>
    <w:rsid w:val="00D975B4"/>
    <w:rsid w:val="00D975E0"/>
    <w:rsid w:val="00D97833"/>
    <w:rsid w:val="00D97944"/>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6CDD"/>
    <w:rsid w:val="00DA70D0"/>
    <w:rsid w:val="00DA722E"/>
    <w:rsid w:val="00DA736A"/>
    <w:rsid w:val="00DA73C4"/>
    <w:rsid w:val="00DA7703"/>
    <w:rsid w:val="00DA7733"/>
    <w:rsid w:val="00DA7C22"/>
    <w:rsid w:val="00DA7DD9"/>
    <w:rsid w:val="00DB0003"/>
    <w:rsid w:val="00DB0276"/>
    <w:rsid w:val="00DB0389"/>
    <w:rsid w:val="00DB045D"/>
    <w:rsid w:val="00DB0601"/>
    <w:rsid w:val="00DB0795"/>
    <w:rsid w:val="00DB085C"/>
    <w:rsid w:val="00DB10AE"/>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22F"/>
    <w:rsid w:val="00DB7864"/>
    <w:rsid w:val="00DB788C"/>
    <w:rsid w:val="00DB7960"/>
    <w:rsid w:val="00DC0161"/>
    <w:rsid w:val="00DC02A3"/>
    <w:rsid w:val="00DC093C"/>
    <w:rsid w:val="00DC0ED8"/>
    <w:rsid w:val="00DC1A47"/>
    <w:rsid w:val="00DC1CA7"/>
    <w:rsid w:val="00DC1ED3"/>
    <w:rsid w:val="00DC1F36"/>
    <w:rsid w:val="00DC28ED"/>
    <w:rsid w:val="00DC2AAB"/>
    <w:rsid w:val="00DC2F23"/>
    <w:rsid w:val="00DC37CD"/>
    <w:rsid w:val="00DC42BA"/>
    <w:rsid w:val="00DC43DF"/>
    <w:rsid w:val="00DC4497"/>
    <w:rsid w:val="00DC4CB9"/>
    <w:rsid w:val="00DC5381"/>
    <w:rsid w:val="00DC563A"/>
    <w:rsid w:val="00DC5921"/>
    <w:rsid w:val="00DC5BE4"/>
    <w:rsid w:val="00DC5F0F"/>
    <w:rsid w:val="00DC60E3"/>
    <w:rsid w:val="00DC6608"/>
    <w:rsid w:val="00DC690A"/>
    <w:rsid w:val="00DC6934"/>
    <w:rsid w:val="00DC6B63"/>
    <w:rsid w:val="00DC6BA6"/>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5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3BE"/>
    <w:rsid w:val="00DE16C5"/>
    <w:rsid w:val="00DE1B2E"/>
    <w:rsid w:val="00DE21A8"/>
    <w:rsid w:val="00DE24A5"/>
    <w:rsid w:val="00DE2758"/>
    <w:rsid w:val="00DE2BF4"/>
    <w:rsid w:val="00DE3456"/>
    <w:rsid w:val="00DE347D"/>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C3F"/>
    <w:rsid w:val="00DE6E62"/>
    <w:rsid w:val="00DE7458"/>
    <w:rsid w:val="00DE77E5"/>
    <w:rsid w:val="00DE7824"/>
    <w:rsid w:val="00DF012D"/>
    <w:rsid w:val="00DF04B4"/>
    <w:rsid w:val="00DF0879"/>
    <w:rsid w:val="00DF0C6A"/>
    <w:rsid w:val="00DF0FE5"/>
    <w:rsid w:val="00DF11E3"/>
    <w:rsid w:val="00DF136A"/>
    <w:rsid w:val="00DF14F4"/>
    <w:rsid w:val="00DF16B0"/>
    <w:rsid w:val="00DF1BFC"/>
    <w:rsid w:val="00DF25BB"/>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BB2"/>
    <w:rsid w:val="00DF5D71"/>
    <w:rsid w:val="00DF628C"/>
    <w:rsid w:val="00DF6BEF"/>
    <w:rsid w:val="00DF6CDC"/>
    <w:rsid w:val="00DF74E8"/>
    <w:rsid w:val="00DF779E"/>
    <w:rsid w:val="00DF7902"/>
    <w:rsid w:val="00DF7CF7"/>
    <w:rsid w:val="00E00B95"/>
    <w:rsid w:val="00E00CEE"/>
    <w:rsid w:val="00E01DA3"/>
    <w:rsid w:val="00E01EFC"/>
    <w:rsid w:val="00E01FE3"/>
    <w:rsid w:val="00E01FED"/>
    <w:rsid w:val="00E02610"/>
    <w:rsid w:val="00E0389A"/>
    <w:rsid w:val="00E039C2"/>
    <w:rsid w:val="00E03D38"/>
    <w:rsid w:val="00E03F21"/>
    <w:rsid w:val="00E040F8"/>
    <w:rsid w:val="00E04695"/>
    <w:rsid w:val="00E04A51"/>
    <w:rsid w:val="00E04B6D"/>
    <w:rsid w:val="00E0525F"/>
    <w:rsid w:val="00E05D96"/>
    <w:rsid w:val="00E06028"/>
    <w:rsid w:val="00E0613E"/>
    <w:rsid w:val="00E06723"/>
    <w:rsid w:val="00E06819"/>
    <w:rsid w:val="00E06973"/>
    <w:rsid w:val="00E06AD0"/>
    <w:rsid w:val="00E06C0A"/>
    <w:rsid w:val="00E06CB9"/>
    <w:rsid w:val="00E070D4"/>
    <w:rsid w:val="00E07615"/>
    <w:rsid w:val="00E07D8A"/>
    <w:rsid w:val="00E102A3"/>
    <w:rsid w:val="00E10643"/>
    <w:rsid w:val="00E10DC2"/>
    <w:rsid w:val="00E1249C"/>
    <w:rsid w:val="00E12591"/>
    <w:rsid w:val="00E127F4"/>
    <w:rsid w:val="00E12A31"/>
    <w:rsid w:val="00E12AEE"/>
    <w:rsid w:val="00E12F2F"/>
    <w:rsid w:val="00E13415"/>
    <w:rsid w:val="00E13B73"/>
    <w:rsid w:val="00E142FE"/>
    <w:rsid w:val="00E150FA"/>
    <w:rsid w:val="00E1518D"/>
    <w:rsid w:val="00E15569"/>
    <w:rsid w:val="00E1563F"/>
    <w:rsid w:val="00E15FB9"/>
    <w:rsid w:val="00E16307"/>
    <w:rsid w:val="00E16382"/>
    <w:rsid w:val="00E16DB5"/>
    <w:rsid w:val="00E16FF8"/>
    <w:rsid w:val="00E17227"/>
    <w:rsid w:val="00E1756B"/>
    <w:rsid w:val="00E176D5"/>
    <w:rsid w:val="00E1790C"/>
    <w:rsid w:val="00E17981"/>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229"/>
    <w:rsid w:val="00E357F1"/>
    <w:rsid w:val="00E35CB1"/>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2EDD"/>
    <w:rsid w:val="00E43048"/>
    <w:rsid w:val="00E434B9"/>
    <w:rsid w:val="00E434C1"/>
    <w:rsid w:val="00E439DD"/>
    <w:rsid w:val="00E43C8F"/>
    <w:rsid w:val="00E43D1D"/>
    <w:rsid w:val="00E44449"/>
    <w:rsid w:val="00E44615"/>
    <w:rsid w:val="00E44823"/>
    <w:rsid w:val="00E44834"/>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A4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569A"/>
    <w:rsid w:val="00E55AA0"/>
    <w:rsid w:val="00E55AAB"/>
    <w:rsid w:val="00E55C38"/>
    <w:rsid w:val="00E55D2F"/>
    <w:rsid w:val="00E55D8A"/>
    <w:rsid w:val="00E561C6"/>
    <w:rsid w:val="00E56532"/>
    <w:rsid w:val="00E567C9"/>
    <w:rsid w:val="00E568EE"/>
    <w:rsid w:val="00E56B10"/>
    <w:rsid w:val="00E571B0"/>
    <w:rsid w:val="00E572B0"/>
    <w:rsid w:val="00E57DAE"/>
    <w:rsid w:val="00E57DFC"/>
    <w:rsid w:val="00E6003F"/>
    <w:rsid w:val="00E60C2A"/>
    <w:rsid w:val="00E60D47"/>
    <w:rsid w:val="00E60E3C"/>
    <w:rsid w:val="00E60FE5"/>
    <w:rsid w:val="00E61042"/>
    <w:rsid w:val="00E61407"/>
    <w:rsid w:val="00E61543"/>
    <w:rsid w:val="00E62132"/>
    <w:rsid w:val="00E62296"/>
    <w:rsid w:val="00E62593"/>
    <w:rsid w:val="00E6326A"/>
    <w:rsid w:val="00E63ADC"/>
    <w:rsid w:val="00E63DA2"/>
    <w:rsid w:val="00E63E6F"/>
    <w:rsid w:val="00E6446D"/>
    <w:rsid w:val="00E6462C"/>
    <w:rsid w:val="00E646DE"/>
    <w:rsid w:val="00E64968"/>
    <w:rsid w:val="00E64969"/>
    <w:rsid w:val="00E65044"/>
    <w:rsid w:val="00E65190"/>
    <w:rsid w:val="00E65589"/>
    <w:rsid w:val="00E65646"/>
    <w:rsid w:val="00E65EAC"/>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792"/>
    <w:rsid w:val="00E70CED"/>
    <w:rsid w:val="00E7187A"/>
    <w:rsid w:val="00E71A37"/>
    <w:rsid w:val="00E72F99"/>
    <w:rsid w:val="00E73BF8"/>
    <w:rsid w:val="00E73C44"/>
    <w:rsid w:val="00E73DCB"/>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5A1"/>
    <w:rsid w:val="00E80B86"/>
    <w:rsid w:val="00E814A0"/>
    <w:rsid w:val="00E814CD"/>
    <w:rsid w:val="00E81C17"/>
    <w:rsid w:val="00E8240F"/>
    <w:rsid w:val="00E82629"/>
    <w:rsid w:val="00E8265E"/>
    <w:rsid w:val="00E826AF"/>
    <w:rsid w:val="00E82B2A"/>
    <w:rsid w:val="00E830AE"/>
    <w:rsid w:val="00E832B4"/>
    <w:rsid w:val="00E83495"/>
    <w:rsid w:val="00E838D5"/>
    <w:rsid w:val="00E83973"/>
    <w:rsid w:val="00E83A27"/>
    <w:rsid w:val="00E83F16"/>
    <w:rsid w:val="00E83F18"/>
    <w:rsid w:val="00E83F1F"/>
    <w:rsid w:val="00E84299"/>
    <w:rsid w:val="00E8470B"/>
    <w:rsid w:val="00E84A8F"/>
    <w:rsid w:val="00E84CDC"/>
    <w:rsid w:val="00E84D90"/>
    <w:rsid w:val="00E84FB6"/>
    <w:rsid w:val="00E850A3"/>
    <w:rsid w:val="00E85704"/>
    <w:rsid w:val="00E865A7"/>
    <w:rsid w:val="00E86A95"/>
    <w:rsid w:val="00E87C43"/>
    <w:rsid w:val="00E87D16"/>
    <w:rsid w:val="00E87FD2"/>
    <w:rsid w:val="00E906D2"/>
    <w:rsid w:val="00E910F7"/>
    <w:rsid w:val="00E911AE"/>
    <w:rsid w:val="00E91328"/>
    <w:rsid w:val="00E913C5"/>
    <w:rsid w:val="00E91712"/>
    <w:rsid w:val="00E9180F"/>
    <w:rsid w:val="00E92230"/>
    <w:rsid w:val="00E92328"/>
    <w:rsid w:val="00E924CF"/>
    <w:rsid w:val="00E92C20"/>
    <w:rsid w:val="00E92F0F"/>
    <w:rsid w:val="00E932EC"/>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C8B"/>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15"/>
    <w:rsid w:val="00EA5B5A"/>
    <w:rsid w:val="00EA6118"/>
    <w:rsid w:val="00EA661F"/>
    <w:rsid w:val="00EA6932"/>
    <w:rsid w:val="00EA6CD3"/>
    <w:rsid w:val="00EA769B"/>
    <w:rsid w:val="00EA778C"/>
    <w:rsid w:val="00EA780C"/>
    <w:rsid w:val="00EA7AF6"/>
    <w:rsid w:val="00EB0279"/>
    <w:rsid w:val="00EB03ED"/>
    <w:rsid w:val="00EB0869"/>
    <w:rsid w:val="00EB0AAA"/>
    <w:rsid w:val="00EB0ABC"/>
    <w:rsid w:val="00EB0C2E"/>
    <w:rsid w:val="00EB0E39"/>
    <w:rsid w:val="00EB0FEA"/>
    <w:rsid w:val="00EB1036"/>
    <w:rsid w:val="00EB1338"/>
    <w:rsid w:val="00EB1549"/>
    <w:rsid w:val="00EB1A9A"/>
    <w:rsid w:val="00EB1AC4"/>
    <w:rsid w:val="00EB219E"/>
    <w:rsid w:val="00EB2C0C"/>
    <w:rsid w:val="00EB3095"/>
    <w:rsid w:val="00EB36C9"/>
    <w:rsid w:val="00EB3737"/>
    <w:rsid w:val="00EB45CF"/>
    <w:rsid w:val="00EB4BEF"/>
    <w:rsid w:val="00EB4BFA"/>
    <w:rsid w:val="00EB4D13"/>
    <w:rsid w:val="00EB4E57"/>
    <w:rsid w:val="00EB4F49"/>
    <w:rsid w:val="00EB508F"/>
    <w:rsid w:val="00EB5459"/>
    <w:rsid w:val="00EB5791"/>
    <w:rsid w:val="00EB595A"/>
    <w:rsid w:val="00EB5A47"/>
    <w:rsid w:val="00EB5B1F"/>
    <w:rsid w:val="00EB6230"/>
    <w:rsid w:val="00EB644D"/>
    <w:rsid w:val="00EB6791"/>
    <w:rsid w:val="00EB6A76"/>
    <w:rsid w:val="00EB6B87"/>
    <w:rsid w:val="00EB6C51"/>
    <w:rsid w:val="00EB6EDA"/>
    <w:rsid w:val="00EB7275"/>
    <w:rsid w:val="00EB7626"/>
    <w:rsid w:val="00EB7902"/>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3A5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851"/>
    <w:rsid w:val="00ED19A9"/>
    <w:rsid w:val="00ED2991"/>
    <w:rsid w:val="00ED3CEB"/>
    <w:rsid w:val="00ED40C2"/>
    <w:rsid w:val="00ED44C2"/>
    <w:rsid w:val="00ED44E8"/>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3F0"/>
    <w:rsid w:val="00EE2500"/>
    <w:rsid w:val="00EE2AF5"/>
    <w:rsid w:val="00EE2CB7"/>
    <w:rsid w:val="00EE35EE"/>
    <w:rsid w:val="00EE3920"/>
    <w:rsid w:val="00EE3B8A"/>
    <w:rsid w:val="00EE4175"/>
    <w:rsid w:val="00EE4CC9"/>
    <w:rsid w:val="00EE5730"/>
    <w:rsid w:val="00EE578F"/>
    <w:rsid w:val="00EE5857"/>
    <w:rsid w:val="00EE5B91"/>
    <w:rsid w:val="00EE5BE6"/>
    <w:rsid w:val="00EE5D3F"/>
    <w:rsid w:val="00EE5FB6"/>
    <w:rsid w:val="00EE5FDC"/>
    <w:rsid w:val="00EE69CA"/>
    <w:rsid w:val="00EE6AB2"/>
    <w:rsid w:val="00EE6C1C"/>
    <w:rsid w:val="00EE6D78"/>
    <w:rsid w:val="00EE712F"/>
    <w:rsid w:val="00EE71D2"/>
    <w:rsid w:val="00EE737E"/>
    <w:rsid w:val="00EE776D"/>
    <w:rsid w:val="00EE7D17"/>
    <w:rsid w:val="00EF0A40"/>
    <w:rsid w:val="00EF1999"/>
    <w:rsid w:val="00EF1A30"/>
    <w:rsid w:val="00EF1B2C"/>
    <w:rsid w:val="00EF1D7F"/>
    <w:rsid w:val="00EF1F5B"/>
    <w:rsid w:val="00EF20D1"/>
    <w:rsid w:val="00EF22A6"/>
    <w:rsid w:val="00EF259B"/>
    <w:rsid w:val="00EF25AA"/>
    <w:rsid w:val="00EF25C4"/>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68EB"/>
    <w:rsid w:val="00EF74E9"/>
    <w:rsid w:val="00EF7D66"/>
    <w:rsid w:val="00F00159"/>
    <w:rsid w:val="00F001C1"/>
    <w:rsid w:val="00F0060E"/>
    <w:rsid w:val="00F0095C"/>
    <w:rsid w:val="00F00B84"/>
    <w:rsid w:val="00F00C09"/>
    <w:rsid w:val="00F00FA0"/>
    <w:rsid w:val="00F012F8"/>
    <w:rsid w:val="00F019DD"/>
    <w:rsid w:val="00F01DC8"/>
    <w:rsid w:val="00F01F8A"/>
    <w:rsid w:val="00F026E3"/>
    <w:rsid w:val="00F0316B"/>
    <w:rsid w:val="00F0340C"/>
    <w:rsid w:val="00F03666"/>
    <w:rsid w:val="00F03705"/>
    <w:rsid w:val="00F03753"/>
    <w:rsid w:val="00F0378E"/>
    <w:rsid w:val="00F03EAD"/>
    <w:rsid w:val="00F04004"/>
    <w:rsid w:val="00F04983"/>
    <w:rsid w:val="00F05531"/>
    <w:rsid w:val="00F05996"/>
    <w:rsid w:val="00F05A19"/>
    <w:rsid w:val="00F05AA5"/>
    <w:rsid w:val="00F05B6E"/>
    <w:rsid w:val="00F06084"/>
    <w:rsid w:val="00F06111"/>
    <w:rsid w:val="00F064B5"/>
    <w:rsid w:val="00F064F9"/>
    <w:rsid w:val="00F0650F"/>
    <w:rsid w:val="00F0683F"/>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17E71"/>
    <w:rsid w:val="00F202E3"/>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9EA"/>
    <w:rsid w:val="00F25AE1"/>
    <w:rsid w:val="00F25C21"/>
    <w:rsid w:val="00F26065"/>
    <w:rsid w:val="00F26520"/>
    <w:rsid w:val="00F26C20"/>
    <w:rsid w:val="00F26ECE"/>
    <w:rsid w:val="00F270C3"/>
    <w:rsid w:val="00F272E7"/>
    <w:rsid w:val="00F2757C"/>
    <w:rsid w:val="00F2778F"/>
    <w:rsid w:val="00F2798A"/>
    <w:rsid w:val="00F301FF"/>
    <w:rsid w:val="00F3022F"/>
    <w:rsid w:val="00F30403"/>
    <w:rsid w:val="00F30417"/>
    <w:rsid w:val="00F30805"/>
    <w:rsid w:val="00F308F7"/>
    <w:rsid w:val="00F30BF5"/>
    <w:rsid w:val="00F30CA3"/>
    <w:rsid w:val="00F30DC9"/>
    <w:rsid w:val="00F30E8F"/>
    <w:rsid w:val="00F30FE7"/>
    <w:rsid w:val="00F315FA"/>
    <w:rsid w:val="00F31E61"/>
    <w:rsid w:val="00F31E74"/>
    <w:rsid w:val="00F32242"/>
    <w:rsid w:val="00F32807"/>
    <w:rsid w:val="00F32B51"/>
    <w:rsid w:val="00F32C6B"/>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AAC"/>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5FB"/>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30E"/>
    <w:rsid w:val="00F467F7"/>
    <w:rsid w:val="00F46A5A"/>
    <w:rsid w:val="00F46CA4"/>
    <w:rsid w:val="00F46FC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480"/>
    <w:rsid w:val="00F55954"/>
    <w:rsid w:val="00F55A42"/>
    <w:rsid w:val="00F55BC9"/>
    <w:rsid w:val="00F55BEC"/>
    <w:rsid w:val="00F55CB3"/>
    <w:rsid w:val="00F56969"/>
    <w:rsid w:val="00F56C09"/>
    <w:rsid w:val="00F56CB9"/>
    <w:rsid w:val="00F6011B"/>
    <w:rsid w:val="00F60493"/>
    <w:rsid w:val="00F6062E"/>
    <w:rsid w:val="00F60920"/>
    <w:rsid w:val="00F60F4F"/>
    <w:rsid w:val="00F60F6A"/>
    <w:rsid w:val="00F6125D"/>
    <w:rsid w:val="00F61710"/>
    <w:rsid w:val="00F617CC"/>
    <w:rsid w:val="00F61FAC"/>
    <w:rsid w:val="00F621C9"/>
    <w:rsid w:val="00F6280E"/>
    <w:rsid w:val="00F62921"/>
    <w:rsid w:val="00F62B62"/>
    <w:rsid w:val="00F62DE2"/>
    <w:rsid w:val="00F633AE"/>
    <w:rsid w:val="00F63495"/>
    <w:rsid w:val="00F63D86"/>
    <w:rsid w:val="00F63F79"/>
    <w:rsid w:val="00F64357"/>
    <w:rsid w:val="00F64787"/>
    <w:rsid w:val="00F64A05"/>
    <w:rsid w:val="00F64EDB"/>
    <w:rsid w:val="00F65565"/>
    <w:rsid w:val="00F655B7"/>
    <w:rsid w:val="00F65627"/>
    <w:rsid w:val="00F660E2"/>
    <w:rsid w:val="00F663D9"/>
    <w:rsid w:val="00F666A2"/>
    <w:rsid w:val="00F667BC"/>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C9B"/>
    <w:rsid w:val="00F72DCF"/>
    <w:rsid w:val="00F734C0"/>
    <w:rsid w:val="00F73588"/>
    <w:rsid w:val="00F73619"/>
    <w:rsid w:val="00F73F98"/>
    <w:rsid w:val="00F749EC"/>
    <w:rsid w:val="00F749F3"/>
    <w:rsid w:val="00F74BFF"/>
    <w:rsid w:val="00F74D7F"/>
    <w:rsid w:val="00F769F3"/>
    <w:rsid w:val="00F77167"/>
    <w:rsid w:val="00F80204"/>
    <w:rsid w:val="00F80723"/>
    <w:rsid w:val="00F80AE1"/>
    <w:rsid w:val="00F80DD8"/>
    <w:rsid w:val="00F81119"/>
    <w:rsid w:val="00F8141B"/>
    <w:rsid w:val="00F81B42"/>
    <w:rsid w:val="00F81C53"/>
    <w:rsid w:val="00F820E8"/>
    <w:rsid w:val="00F82737"/>
    <w:rsid w:val="00F82C50"/>
    <w:rsid w:val="00F82D75"/>
    <w:rsid w:val="00F82E09"/>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6F3E"/>
    <w:rsid w:val="00F87011"/>
    <w:rsid w:val="00F87AD3"/>
    <w:rsid w:val="00F87E2F"/>
    <w:rsid w:val="00F87EE7"/>
    <w:rsid w:val="00F90ACB"/>
    <w:rsid w:val="00F90EB3"/>
    <w:rsid w:val="00F90EE8"/>
    <w:rsid w:val="00F90F10"/>
    <w:rsid w:val="00F91186"/>
    <w:rsid w:val="00F91269"/>
    <w:rsid w:val="00F91306"/>
    <w:rsid w:val="00F915FC"/>
    <w:rsid w:val="00F91893"/>
    <w:rsid w:val="00F91D33"/>
    <w:rsid w:val="00F92116"/>
    <w:rsid w:val="00F92774"/>
    <w:rsid w:val="00F92ECE"/>
    <w:rsid w:val="00F92F3F"/>
    <w:rsid w:val="00F93316"/>
    <w:rsid w:val="00F933E6"/>
    <w:rsid w:val="00F9363F"/>
    <w:rsid w:val="00F93999"/>
    <w:rsid w:val="00F93ACE"/>
    <w:rsid w:val="00F93E5B"/>
    <w:rsid w:val="00F94049"/>
    <w:rsid w:val="00F942F1"/>
    <w:rsid w:val="00F9470F"/>
    <w:rsid w:val="00F94C9A"/>
    <w:rsid w:val="00F94CBD"/>
    <w:rsid w:val="00F9546F"/>
    <w:rsid w:val="00F95BA6"/>
    <w:rsid w:val="00F96D06"/>
    <w:rsid w:val="00F97296"/>
    <w:rsid w:val="00F9734C"/>
    <w:rsid w:val="00F976CC"/>
    <w:rsid w:val="00F97731"/>
    <w:rsid w:val="00F97944"/>
    <w:rsid w:val="00F97C68"/>
    <w:rsid w:val="00FA067C"/>
    <w:rsid w:val="00FA0885"/>
    <w:rsid w:val="00FA08AD"/>
    <w:rsid w:val="00FA0AE7"/>
    <w:rsid w:val="00FA1646"/>
    <w:rsid w:val="00FA1903"/>
    <w:rsid w:val="00FA1ECC"/>
    <w:rsid w:val="00FA2030"/>
    <w:rsid w:val="00FA20D4"/>
    <w:rsid w:val="00FA2416"/>
    <w:rsid w:val="00FA2543"/>
    <w:rsid w:val="00FA2823"/>
    <w:rsid w:val="00FA2B3D"/>
    <w:rsid w:val="00FA324A"/>
    <w:rsid w:val="00FA3377"/>
    <w:rsid w:val="00FA33FA"/>
    <w:rsid w:val="00FA38F0"/>
    <w:rsid w:val="00FA3C90"/>
    <w:rsid w:val="00FA4005"/>
    <w:rsid w:val="00FA4042"/>
    <w:rsid w:val="00FA4EB5"/>
    <w:rsid w:val="00FA54C6"/>
    <w:rsid w:val="00FA564E"/>
    <w:rsid w:val="00FA5AB4"/>
    <w:rsid w:val="00FA5BCB"/>
    <w:rsid w:val="00FA637E"/>
    <w:rsid w:val="00FA64C8"/>
    <w:rsid w:val="00FA681C"/>
    <w:rsid w:val="00FA6BE0"/>
    <w:rsid w:val="00FA6CE3"/>
    <w:rsid w:val="00FA766B"/>
    <w:rsid w:val="00FA7D9B"/>
    <w:rsid w:val="00FA7E50"/>
    <w:rsid w:val="00FA7FB0"/>
    <w:rsid w:val="00FB00C9"/>
    <w:rsid w:val="00FB0416"/>
    <w:rsid w:val="00FB084B"/>
    <w:rsid w:val="00FB0A84"/>
    <w:rsid w:val="00FB0C32"/>
    <w:rsid w:val="00FB0E0E"/>
    <w:rsid w:val="00FB0E87"/>
    <w:rsid w:val="00FB0FF6"/>
    <w:rsid w:val="00FB11D2"/>
    <w:rsid w:val="00FB133A"/>
    <w:rsid w:val="00FB1818"/>
    <w:rsid w:val="00FB297F"/>
    <w:rsid w:val="00FB2B91"/>
    <w:rsid w:val="00FB2B99"/>
    <w:rsid w:val="00FB2E7A"/>
    <w:rsid w:val="00FB3179"/>
    <w:rsid w:val="00FB335A"/>
    <w:rsid w:val="00FB381E"/>
    <w:rsid w:val="00FB3AE4"/>
    <w:rsid w:val="00FB3EB8"/>
    <w:rsid w:val="00FB3ED3"/>
    <w:rsid w:val="00FB41AD"/>
    <w:rsid w:val="00FB4B09"/>
    <w:rsid w:val="00FB4B9C"/>
    <w:rsid w:val="00FB4C32"/>
    <w:rsid w:val="00FB5542"/>
    <w:rsid w:val="00FB559A"/>
    <w:rsid w:val="00FB6036"/>
    <w:rsid w:val="00FB67A4"/>
    <w:rsid w:val="00FB6866"/>
    <w:rsid w:val="00FB6918"/>
    <w:rsid w:val="00FB6927"/>
    <w:rsid w:val="00FB6B30"/>
    <w:rsid w:val="00FB6B37"/>
    <w:rsid w:val="00FB6FBC"/>
    <w:rsid w:val="00FB71FE"/>
    <w:rsid w:val="00FB7447"/>
    <w:rsid w:val="00FB7634"/>
    <w:rsid w:val="00FB7A50"/>
    <w:rsid w:val="00FB7F54"/>
    <w:rsid w:val="00FC037F"/>
    <w:rsid w:val="00FC03CA"/>
    <w:rsid w:val="00FC0AC1"/>
    <w:rsid w:val="00FC10AB"/>
    <w:rsid w:val="00FC1525"/>
    <w:rsid w:val="00FC165F"/>
    <w:rsid w:val="00FC16D7"/>
    <w:rsid w:val="00FC19E0"/>
    <w:rsid w:val="00FC1CEA"/>
    <w:rsid w:val="00FC1EE1"/>
    <w:rsid w:val="00FC21A0"/>
    <w:rsid w:val="00FC277F"/>
    <w:rsid w:val="00FC27AF"/>
    <w:rsid w:val="00FC2C58"/>
    <w:rsid w:val="00FC2CAE"/>
    <w:rsid w:val="00FC2D0E"/>
    <w:rsid w:val="00FC3A9A"/>
    <w:rsid w:val="00FC3F63"/>
    <w:rsid w:val="00FC41E8"/>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131"/>
    <w:rsid w:val="00FD136A"/>
    <w:rsid w:val="00FD1490"/>
    <w:rsid w:val="00FD1BE0"/>
    <w:rsid w:val="00FD1CEF"/>
    <w:rsid w:val="00FD208C"/>
    <w:rsid w:val="00FD2454"/>
    <w:rsid w:val="00FD2E02"/>
    <w:rsid w:val="00FD2EB5"/>
    <w:rsid w:val="00FD2EC3"/>
    <w:rsid w:val="00FD3495"/>
    <w:rsid w:val="00FD3B6C"/>
    <w:rsid w:val="00FD3BC6"/>
    <w:rsid w:val="00FD425B"/>
    <w:rsid w:val="00FD46C4"/>
    <w:rsid w:val="00FD4A11"/>
    <w:rsid w:val="00FD4AAD"/>
    <w:rsid w:val="00FD4E1E"/>
    <w:rsid w:val="00FD5640"/>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2987"/>
    <w:rsid w:val="00FE3107"/>
    <w:rsid w:val="00FE31C6"/>
    <w:rsid w:val="00FE37AD"/>
    <w:rsid w:val="00FE399B"/>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9CB"/>
    <w:rsid w:val="00FF3AA1"/>
    <w:rsid w:val="00FF4194"/>
    <w:rsid w:val="00FF4467"/>
    <w:rsid w:val="00FF45E6"/>
    <w:rsid w:val="00FF472B"/>
    <w:rsid w:val="00FF4D58"/>
    <w:rsid w:val="00FF4D76"/>
    <w:rsid w:val="00FF4F95"/>
    <w:rsid w:val="00FF51AF"/>
    <w:rsid w:val="00FF5E26"/>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FD281"/>
  <w15:docId w15:val="{CA325399-B634-432A-85D0-09020858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1CE8"/>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1">
    <w:name w:val="heading 2"/>
    <w:basedOn w:val="1"/>
    <w:next w:val="a"/>
    <w:autoRedefine/>
    <w:qFormat/>
    <w:rsid w:val="006C565C"/>
    <w:pPr>
      <w:numPr>
        <w:ilvl w:val="1"/>
      </w:numPr>
      <w:pBdr>
        <w:top w:val="none" w:sz="0" w:space="0" w:color="auto"/>
      </w:pBdr>
      <w:spacing w:before="120"/>
      <w:outlineLvl w:val="1"/>
    </w:pPr>
    <w:rPr>
      <w:rFonts w:ascii="Times New Roman" w:eastAsia="Arial Unicode MS" w:hAnsi="Times New Roman"/>
      <w:b/>
      <w:bCs/>
      <w:iCs/>
      <w:color w:val="000000"/>
      <w:sz w:val="20"/>
    </w:rPr>
  </w:style>
  <w:style w:type="paragraph" w:styleId="3">
    <w:name w:val="heading 3"/>
    <w:basedOn w:val="21"/>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rsid w:val="00305F56"/>
    <w:pPr>
      <w:shd w:val="clear" w:color="auto" w:fill="000080"/>
    </w:pPr>
  </w:style>
  <w:style w:type="paragraph" w:styleId="20">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iCs/>
      <w:color w:val="000000"/>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出段落"/>
    <w:basedOn w:val="a"/>
    <w:link w:val="af4"/>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uiPriority w:val="99"/>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7">
    <w:name w:val="Normal (Web)"/>
    <w:basedOn w:val="a"/>
    <w:uiPriority w:val="99"/>
    <w:unhideWhenUsed/>
    <w:qFormat/>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2">
    <w:name w:val="正文2"/>
    <w:rsid w:val="00991843"/>
    <w:pPr>
      <w:jc w:val="both"/>
    </w:pPr>
    <w:rPr>
      <w:rFonts w:eastAsia="宋体"/>
      <w:kern w:val="2"/>
      <w:sz w:val="21"/>
      <w:szCs w:val="21"/>
    </w:rPr>
  </w:style>
  <w:style w:type="character" w:styleId="af8">
    <w:name w:val="Placeholder Text"/>
    <w:basedOn w:val="a1"/>
    <w:uiPriority w:val="99"/>
    <w:unhideWhenUsed/>
    <w:rsid w:val="00232865"/>
    <w:rPr>
      <w:color w:val="808080"/>
    </w:rPr>
  </w:style>
  <w:style w:type="paragraph" w:styleId="af9">
    <w:name w:val="Revision"/>
    <w:hidden/>
    <w:uiPriority w:val="99"/>
    <w:semiHidden/>
    <w:rsid w:val="00856656"/>
    <w:rPr>
      <w:rFonts w:eastAsia="宋体"/>
      <w:sz w:val="24"/>
      <w:szCs w:val="24"/>
    </w:rPr>
  </w:style>
  <w:style w:type="paragraph" w:customStyle="1" w:styleId="TAN">
    <w:name w:val="TAN"/>
    <w:basedOn w:val="a"/>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Proposal">
    <w:name w:val="Proposal"/>
    <w:basedOn w:val="a"/>
    <w:rsid w:val="00660AC3"/>
    <w:pPr>
      <w:spacing w:after="120"/>
    </w:pPr>
    <w:rPr>
      <w:rFonts w:ascii="Arial" w:hAnsi="Arial" w:cs="Arial"/>
      <w:b/>
      <w:bCs/>
    </w:rPr>
  </w:style>
  <w:style w:type="numbering" w:customStyle="1" w:styleId="3GPPListofBullets">
    <w:name w:val="3GPP List of Bullets"/>
    <w:rsid w:val="00A42836"/>
    <w:pPr>
      <w:numPr>
        <w:numId w:val="13"/>
      </w:numPr>
    </w:pPr>
  </w:style>
  <w:style w:type="paragraph" w:styleId="afa">
    <w:name w:val="List Bullet"/>
    <w:basedOn w:val="a"/>
    <w:uiPriority w:val="99"/>
    <w:semiHidden/>
    <w:unhideWhenUsed/>
    <w:rsid w:val="00A42836"/>
    <w:pPr>
      <w:overflowPunct w:val="0"/>
      <w:autoSpaceDE w:val="0"/>
      <w:autoSpaceDN w:val="0"/>
      <w:adjustRightInd w:val="0"/>
      <w:spacing w:after="120"/>
      <w:ind w:left="284" w:hanging="284"/>
      <w:contextualSpacing/>
      <w:textAlignment w:val="baseline"/>
    </w:pPr>
    <w:rPr>
      <w:sz w:val="20"/>
      <w:szCs w:val="20"/>
      <w:lang w:val="en-GB" w:eastAsia="en-US"/>
    </w:rPr>
  </w:style>
  <w:style w:type="character" w:customStyle="1" w:styleId="y2iqfc">
    <w:name w:val="y2iqfc"/>
    <w:basedOn w:val="a1"/>
    <w:rsid w:val="001775C4"/>
  </w:style>
  <w:style w:type="paragraph" w:customStyle="1" w:styleId="title1">
    <w:name w:val="title1"/>
    <w:basedOn w:val="1"/>
    <w:next w:val="a"/>
    <w:link w:val="title10"/>
    <w:qFormat/>
    <w:rsid w:val="00B22049"/>
    <w:pPr>
      <w:widowControl w:val="0"/>
      <w:numPr>
        <w:numId w:val="14"/>
      </w:numPr>
      <w:pBdr>
        <w:top w:val="none" w:sz="0" w:space="0" w:color="auto"/>
      </w:pBdr>
      <w:overflowPunct/>
      <w:autoSpaceDE/>
      <w:autoSpaceDN/>
      <w:adjustRightInd/>
      <w:spacing w:before="120" w:after="120" w:line="578" w:lineRule="auto"/>
      <w:textAlignment w:val="auto"/>
    </w:pPr>
    <w:rPr>
      <w:rFonts w:ascii="Times New Roman" w:hAnsi="Times New Roman" w:cstheme="majorBidi"/>
      <w:b/>
      <w:bCs/>
      <w:kern w:val="44"/>
      <w:sz w:val="28"/>
      <w:szCs w:val="44"/>
    </w:rPr>
  </w:style>
  <w:style w:type="character" w:customStyle="1" w:styleId="title10">
    <w:name w:val="title1 字符"/>
    <w:basedOn w:val="a1"/>
    <w:link w:val="title1"/>
    <w:rsid w:val="00B22049"/>
    <w:rPr>
      <w:rFonts w:eastAsia="宋体" w:cstheme="majorBidi"/>
      <w:b/>
      <w:bCs/>
      <w:kern w:val="44"/>
      <w:sz w:val="28"/>
      <w:szCs w:val="44"/>
    </w:rPr>
  </w:style>
  <w:style w:type="paragraph" w:customStyle="1" w:styleId="title2">
    <w:name w:val="title 2"/>
    <w:basedOn w:val="21"/>
    <w:next w:val="a"/>
    <w:qFormat/>
    <w:rsid w:val="00B22049"/>
    <w:pPr>
      <w:widowControl w:val="0"/>
      <w:numPr>
        <w:numId w:val="14"/>
      </w:numPr>
      <w:overflowPunct/>
      <w:autoSpaceDE/>
      <w:autoSpaceDN/>
      <w:adjustRightInd/>
      <w:spacing w:after="120" w:line="415" w:lineRule="auto"/>
      <w:jc w:val="both"/>
      <w:textAlignment w:val="auto"/>
    </w:pPr>
    <w:rPr>
      <w:rFonts w:asciiTheme="majorHAnsi" w:eastAsiaTheme="majorEastAsia" w:hAnsiTheme="majorHAnsi" w:cstheme="majorBidi"/>
      <w:b w:val="0"/>
      <w:bCs w:val="0"/>
      <w:iCs w:val="0"/>
      <w:kern w:val="2"/>
      <w:sz w:val="24"/>
      <w:szCs w:val="32"/>
    </w:rPr>
  </w:style>
  <w:style w:type="paragraph" w:customStyle="1" w:styleId="3GPPText">
    <w:name w:val="3GPP Text"/>
    <w:basedOn w:val="a"/>
    <w:link w:val="3GPPTextChar"/>
    <w:qFormat/>
    <w:rsid w:val="006533FB"/>
    <w:pPr>
      <w:overflowPunct w:val="0"/>
      <w:autoSpaceDE w:val="0"/>
      <w:autoSpaceDN w:val="0"/>
      <w:adjustRightInd w:val="0"/>
      <w:spacing w:before="120" w:after="120"/>
      <w:jc w:val="both"/>
      <w:textAlignment w:val="baseline"/>
    </w:pPr>
    <w:rPr>
      <w:sz w:val="22"/>
      <w:szCs w:val="20"/>
      <w:lang w:eastAsia="en-US"/>
    </w:rPr>
  </w:style>
  <w:style w:type="character" w:customStyle="1" w:styleId="3GPPTextChar">
    <w:name w:val="3GPP Text Char"/>
    <w:link w:val="3GPPText"/>
    <w:qFormat/>
    <w:rsid w:val="006533FB"/>
    <w:rPr>
      <w:rFonts w:eastAsia="宋体"/>
      <w:sz w:val="22"/>
      <w:lang w:eastAsia="en-US"/>
    </w:rPr>
  </w:style>
  <w:style w:type="paragraph" w:styleId="afb">
    <w:name w:val="Title"/>
    <w:basedOn w:val="a"/>
    <w:next w:val="a"/>
    <w:link w:val="afc"/>
    <w:qFormat/>
    <w:rsid w:val="006533FB"/>
    <w:pPr>
      <w:widowControl w:val="0"/>
      <w:spacing w:before="240" w:after="60"/>
      <w:jc w:val="center"/>
      <w:outlineLvl w:val="0"/>
    </w:pPr>
    <w:rPr>
      <w:rFonts w:asciiTheme="majorHAnsi" w:eastAsiaTheme="majorEastAsia" w:hAnsiTheme="majorHAnsi" w:cstheme="majorBidi"/>
      <w:b/>
      <w:bCs/>
      <w:kern w:val="2"/>
      <w:sz w:val="32"/>
      <w:szCs w:val="32"/>
    </w:rPr>
  </w:style>
  <w:style w:type="character" w:customStyle="1" w:styleId="afc">
    <w:name w:val="标题 字符"/>
    <w:basedOn w:val="a1"/>
    <w:link w:val="afb"/>
    <w:rsid w:val="006533FB"/>
    <w:rPr>
      <w:rFonts w:asciiTheme="majorHAnsi" w:eastAsiaTheme="majorEastAsia" w:hAnsiTheme="majorHAnsi" w:cstheme="majorBidi"/>
      <w:b/>
      <w:bCs/>
      <w:kern w:val="2"/>
      <w:sz w:val="32"/>
      <w:szCs w:val="32"/>
    </w:rPr>
  </w:style>
  <w:style w:type="character" w:customStyle="1" w:styleId="font31">
    <w:name w:val="font31"/>
    <w:basedOn w:val="a1"/>
    <w:rsid w:val="00FC1525"/>
    <w:rPr>
      <w:rFonts w:ascii="Arial" w:hAnsi="Arial" w:cs="Arial" w:hint="default"/>
      <w:b w:val="0"/>
      <w:bCs w:val="0"/>
      <w:i w:val="0"/>
      <w:iCs w:val="0"/>
      <w:strike w:val="0"/>
      <w:dstrike w:val="0"/>
      <w:color w:val="0000FF"/>
      <w:sz w:val="22"/>
      <w:szCs w:val="22"/>
      <w:u w:val="none"/>
      <w:effect w:val="none"/>
    </w:rPr>
  </w:style>
  <w:style w:type="paragraph" w:customStyle="1" w:styleId="23">
    <w:name w:val="列表段落2"/>
    <w:basedOn w:val="a"/>
    <w:rsid w:val="005E119B"/>
    <w:pPr>
      <w:spacing w:before="100" w:beforeAutospacing="1" w:after="100" w:afterAutospacing="1"/>
      <w:ind w:leftChars="400" w:left="840"/>
    </w:pPr>
    <w:rPr>
      <w:rFonts w:ascii="Times" w:eastAsia="Batang" w:hAnsi="Times" w:cs="Times"/>
    </w:rPr>
  </w:style>
  <w:style w:type="paragraph" w:customStyle="1" w:styleId="32">
    <w:name w:val="正文3"/>
    <w:rsid w:val="00107837"/>
    <w:pPr>
      <w:jc w:val="both"/>
    </w:pPr>
    <w:rPr>
      <w:rFonts w:ascii="宋体" w:eastAsia="宋体" w:hAnsi="宋体" w:cs="宋体"/>
      <w:kern w:val="2"/>
      <w:sz w:val="21"/>
      <w:szCs w:val="21"/>
    </w:rPr>
  </w:style>
  <w:style w:type="table" w:styleId="5-1">
    <w:name w:val="Grid Table 5 Dark Accent 1"/>
    <w:basedOn w:val="a2"/>
    <w:uiPriority w:val="50"/>
    <w:rsid w:val="00107837"/>
    <w:rPr>
      <w:rFonts w:ascii="CG Times (WN)" w:eastAsia="Malgun Gothic" w:hAnsi="CG Times (W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2">
    <w:name w:val="List Number 2"/>
    <w:basedOn w:val="a"/>
    <w:semiHidden/>
    <w:unhideWhenUsed/>
    <w:rsid w:val="00107837"/>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57486124">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105539575">
      <w:bodyDiv w:val="1"/>
      <w:marLeft w:val="0"/>
      <w:marRight w:val="0"/>
      <w:marTop w:val="0"/>
      <w:marBottom w:val="0"/>
      <w:divBdr>
        <w:top w:val="none" w:sz="0" w:space="0" w:color="auto"/>
        <w:left w:val="none" w:sz="0" w:space="0" w:color="auto"/>
        <w:bottom w:val="none" w:sz="0" w:space="0" w:color="auto"/>
        <w:right w:val="none" w:sz="0" w:space="0" w:color="auto"/>
      </w:divBdr>
    </w:div>
    <w:div w:id="109057901">
      <w:bodyDiv w:val="1"/>
      <w:marLeft w:val="0"/>
      <w:marRight w:val="0"/>
      <w:marTop w:val="0"/>
      <w:marBottom w:val="0"/>
      <w:divBdr>
        <w:top w:val="none" w:sz="0" w:space="0" w:color="auto"/>
        <w:left w:val="none" w:sz="0" w:space="0" w:color="auto"/>
        <w:bottom w:val="none" w:sz="0" w:space="0" w:color="auto"/>
        <w:right w:val="none" w:sz="0" w:space="0" w:color="auto"/>
      </w:divBdr>
    </w:div>
    <w:div w:id="160199032">
      <w:bodyDiv w:val="1"/>
      <w:marLeft w:val="0"/>
      <w:marRight w:val="0"/>
      <w:marTop w:val="0"/>
      <w:marBottom w:val="0"/>
      <w:divBdr>
        <w:top w:val="none" w:sz="0" w:space="0" w:color="auto"/>
        <w:left w:val="none" w:sz="0" w:space="0" w:color="auto"/>
        <w:bottom w:val="none" w:sz="0" w:space="0" w:color="auto"/>
        <w:right w:val="none" w:sz="0" w:space="0" w:color="auto"/>
      </w:divBdr>
    </w:div>
    <w:div w:id="179247131">
      <w:bodyDiv w:val="1"/>
      <w:marLeft w:val="0"/>
      <w:marRight w:val="0"/>
      <w:marTop w:val="0"/>
      <w:marBottom w:val="0"/>
      <w:divBdr>
        <w:top w:val="none" w:sz="0" w:space="0" w:color="auto"/>
        <w:left w:val="none" w:sz="0" w:space="0" w:color="auto"/>
        <w:bottom w:val="none" w:sz="0" w:space="0" w:color="auto"/>
        <w:right w:val="none" w:sz="0" w:space="0" w:color="auto"/>
      </w:divBdr>
    </w:div>
    <w:div w:id="179785396">
      <w:bodyDiv w:val="1"/>
      <w:marLeft w:val="0"/>
      <w:marRight w:val="0"/>
      <w:marTop w:val="0"/>
      <w:marBottom w:val="0"/>
      <w:divBdr>
        <w:top w:val="none" w:sz="0" w:space="0" w:color="auto"/>
        <w:left w:val="none" w:sz="0" w:space="0" w:color="auto"/>
        <w:bottom w:val="none" w:sz="0" w:space="0" w:color="auto"/>
        <w:right w:val="none" w:sz="0" w:space="0" w:color="auto"/>
      </w:divBdr>
    </w:div>
    <w:div w:id="240915789">
      <w:bodyDiv w:val="1"/>
      <w:marLeft w:val="0"/>
      <w:marRight w:val="0"/>
      <w:marTop w:val="0"/>
      <w:marBottom w:val="0"/>
      <w:divBdr>
        <w:top w:val="none" w:sz="0" w:space="0" w:color="auto"/>
        <w:left w:val="none" w:sz="0" w:space="0" w:color="auto"/>
        <w:bottom w:val="none" w:sz="0" w:space="0" w:color="auto"/>
        <w:right w:val="none" w:sz="0" w:space="0" w:color="auto"/>
      </w:divBdr>
    </w:div>
    <w:div w:id="259334548">
      <w:bodyDiv w:val="1"/>
      <w:marLeft w:val="0"/>
      <w:marRight w:val="0"/>
      <w:marTop w:val="0"/>
      <w:marBottom w:val="0"/>
      <w:divBdr>
        <w:top w:val="none" w:sz="0" w:space="0" w:color="auto"/>
        <w:left w:val="none" w:sz="0" w:space="0" w:color="auto"/>
        <w:bottom w:val="none" w:sz="0" w:space="0" w:color="auto"/>
        <w:right w:val="none" w:sz="0" w:space="0" w:color="auto"/>
      </w:divBdr>
    </w:div>
    <w:div w:id="264271579">
      <w:bodyDiv w:val="1"/>
      <w:marLeft w:val="0"/>
      <w:marRight w:val="0"/>
      <w:marTop w:val="0"/>
      <w:marBottom w:val="0"/>
      <w:divBdr>
        <w:top w:val="none" w:sz="0" w:space="0" w:color="auto"/>
        <w:left w:val="none" w:sz="0" w:space="0" w:color="auto"/>
        <w:bottom w:val="none" w:sz="0" w:space="0" w:color="auto"/>
        <w:right w:val="none" w:sz="0" w:space="0" w:color="auto"/>
      </w:divBdr>
    </w:div>
    <w:div w:id="266237709">
      <w:bodyDiv w:val="1"/>
      <w:marLeft w:val="0"/>
      <w:marRight w:val="0"/>
      <w:marTop w:val="0"/>
      <w:marBottom w:val="0"/>
      <w:divBdr>
        <w:top w:val="none" w:sz="0" w:space="0" w:color="auto"/>
        <w:left w:val="none" w:sz="0" w:space="0" w:color="auto"/>
        <w:bottom w:val="none" w:sz="0" w:space="0" w:color="auto"/>
        <w:right w:val="none" w:sz="0" w:space="0" w:color="auto"/>
      </w:divBdr>
    </w:div>
    <w:div w:id="278147856">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285090400">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69838121">
      <w:bodyDiv w:val="1"/>
      <w:marLeft w:val="0"/>
      <w:marRight w:val="0"/>
      <w:marTop w:val="0"/>
      <w:marBottom w:val="0"/>
      <w:divBdr>
        <w:top w:val="none" w:sz="0" w:space="0" w:color="auto"/>
        <w:left w:val="none" w:sz="0" w:space="0" w:color="auto"/>
        <w:bottom w:val="none" w:sz="0" w:space="0" w:color="auto"/>
        <w:right w:val="none" w:sz="0" w:space="0" w:color="auto"/>
      </w:divBdr>
    </w:div>
    <w:div w:id="394285386">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3131259">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67288855">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503932486">
      <w:bodyDiv w:val="1"/>
      <w:marLeft w:val="0"/>
      <w:marRight w:val="0"/>
      <w:marTop w:val="0"/>
      <w:marBottom w:val="0"/>
      <w:divBdr>
        <w:top w:val="none" w:sz="0" w:space="0" w:color="auto"/>
        <w:left w:val="none" w:sz="0" w:space="0" w:color="auto"/>
        <w:bottom w:val="none" w:sz="0" w:space="0" w:color="auto"/>
        <w:right w:val="none" w:sz="0" w:space="0" w:color="auto"/>
      </w:divBdr>
    </w:div>
    <w:div w:id="563182100">
      <w:bodyDiv w:val="1"/>
      <w:marLeft w:val="0"/>
      <w:marRight w:val="0"/>
      <w:marTop w:val="0"/>
      <w:marBottom w:val="0"/>
      <w:divBdr>
        <w:top w:val="none" w:sz="0" w:space="0" w:color="auto"/>
        <w:left w:val="none" w:sz="0" w:space="0" w:color="auto"/>
        <w:bottom w:val="none" w:sz="0" w:space="0" w:color="auto"/>
        <w:right w:val="none" w:sz="0" w:space="0" w:color="auto"/>
      </w:divBdr>
    </w:div>
    <w:div w:id="596718864">
      <w:bodyDiv w:val="1"/>
      <w:marLeft w:val="0"/>
      <w:marRight w:val="0"/>
      <w:marTop w:val="0"/>
      <w:marBottom w:val="0"/>
      <w:divBdr>
        <w:top w:val="none" w:sz="0" w:space="0" w:color="auto"/>
        <w:left w:val="none" w:sz="0" w:space="0" w:color="auto"/>
        <w:bottom w:val="none" w:sz="0" w:space="0" w:color="auto"/>
        <w:right w:val="none" w:sz="0" w:space="0" w:color="auto"/>
      </w:divBdr>
    </w:div>
    <w:div w:id="631835187">
      <w:bodyDiv w:val="1"/>
      <w:marLeft w:val="0"/>
      <w:marRight w:val="0"/>
      <w:marTop w:val="0"/>
      <w:marBottom w:val="0"/>
      <w:divBdr>
        <w:top w:val="none" w:sz="0" w:space="0" w:color="auto"/>
        <w:left w:val="none" w:sz="0" w:space="0" w:color="auto"/>
        <w:bottom w:val="none" w:sz="0" w:space="0" w:color="auto"/>
        <w:right w:val="none" w:sz="0" w:space="0" w:color="auto"/>
      </w:divBdr>
    </w:div>
    <w:div w:id="693573878">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6051769">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71973780">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788550183">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30681433">
      <w:bodyDiv w:val="1"/>
      <w:marLeft w:val="0"/>
      <w:marRight w:val="0"/>
      <w:marTop w:val="0"/>
      <w:marBottom w:val="0"/>
      <w:divBdr>
        <w:top w:val="none" w:sz="0" w:space="0" w:color="auto"/>
        <w:left w:val="none" w:sz="0" w:space="0" w:color="auto"/>
        <w:bottom w:val="none" w:sz="0" w:space="0" w:color="auto"/>
        <w:right w:val="none" w:sz="0" w:space="0" w:color="auto"/>
      </w:divBdr>
    </w:div>
    <w:div w:id="839929823">
      <w:bodyDiv w:val="1"/>
      <w:marLeft w:val="0"/>
      <w:marRight w:val="0"/>
      <w:marTop w:val="0"/>
      <w:marBottom w:val="0"/>
      <w:divBdr>
        <w:top w:val="none" w:sz="0" w:space="0" w:color="auto"/>
        <w:left w:val="none" w:sz="0" w:space="0" w:color="auto"/>
        <w:bottom w:val="none" w:sz="0" w:space="0" w:color="auto"/>
        <w:right w:val="none" w:sz="0" w:space="0" w:color="auto"/>
      </w:divBdr>
    </w:div>
    <w:div w:id="881402431">
      <w:bodyDiv w:val="1"/>
      <w:marLeft w:val="0"/>
      <w:marRight w:val="0"/>
      <w:marTop w:val="0"/>
      <w:marBottom w:val="0"/>
      <w:divBdr>
        <w:top w:val="none" w:sz="0" w:space="0" w:color="auto"/>
        <w:left w:val="none" w:sz="0" w:space="0" w:color="auto"/>
        <w:bottom w:val="none" w:sz="0" w:space="0" w:color="auto"/>
        <w:right w:val="none" w:sz="0" w:space="0" w:color="auto"/>
      </w:divBdr>
    </w:div>
    <w:div w:id="896863278">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17330065">
      <w:bodyDiv w:val="1"/>
      <w:marLeft w:val="0"/>
      <w:marRight w:val="0"/>
      <w:marTop w:val="0"/>
      <w:marBottom w:val="0"/>
      <w:divBdr>
        <w:top w:val="none" w:sz="0" w:space="0" w:color="auto"/>
        <w:left w:val="none" w:sz="0" w:space="0" w:color="auto"/>
        <w:bottom w:val="none" w:sz="0" w:space="0" w:color="auto"/>
        <w:right w:val="none" w:sz="0" w:space="0" w:color="auto"/>
      </w:divBdr>
    </w:div>
    <w:div w:id="976880511">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993265216">
      <w:bodyDiv w:val="1"/>
      <w:marLeft w:val="0"/>
      <w:marRight w:val="0"/>
      <w:marTop w:val="0"/>
      <w:marBottom w:val="0"/>
      <w:divBdr>
        <w:top w:val="none" w:sz="0" w:space="0" w:color="auto"/>
        <w:left w:val="none" w:sz="0" w:space="0" w:color="auto"/>
        <w:bottom w:val="none" w:sz="0" w:space="0" w:color="auto"/>
        <w:right w:val="none" w:sz="0" w:space="0" w:color="auto"/>
      </w:divBdr>
    </w:div>
    <w:div w:id="1025524250">
      <w:bodyDiv w:val="1"/>
      <w:marLeft w:val="0"/>
      <w:marRight w:val="0"/>
      <w:marTop w:val="0"/>
      <w:marBottom w:val="0"/>
      <w:divBdr>
        <w:top w:val="none" w:sz="0" w:space="0" w:color="auto"/>
        <w:left w:val="none" w:sz="0" w:space="0" w:color="auto"/>
        <w:bottom w:val="none" w:sz="0" w:space="0" w:color="auto"/>
        <w:right w:val="none" w:sz="0" w:space="0" w:color="auto"/>
      </w:divBdr>
    </w:div>
    <w:div w:id="1031760757">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093742099">
      <w:bodyDiv w:val="1"/>
      <w:marLeft w:val="0"/>
      <w:marRight w:val="0"/>
      <w:marTop w:val="0"/>
      <w:marBottom w:val="0"/>
      <w:divBdr>
        <w:top w:val="none" w:sz="0" w:space="0" w:color="auto"/>
        <w:left w:val="none" w:sz="0" w:space="0" w:color="auto"/>
        <w:bottom w:val="none" w:sz="0" w:space="0" w:color="auto"/>
        <w:right w:val="none" w:sz="0" w:space="0" w:color="auto"/>
      </w:divBdr>
    </w:div>
    <w:div w:id="1138644114">
      <w:bodyDiv w:val="1"/>
      <w:marLeft w:val="0"/>
      <w:marRight w:val="0"/>
      <w:marTop w:val="0"/>
      <w:marBottom w:val="0"/>
      <w:divBdr>
        <w:top w:val="none" w:sz="0" w:space="0" w:color="auto"/>
        <w:left w:val="none" w:sz="0" w:space="0" w:color="auto"/>
        <w:bottom w:val="none" w:sz="0" w:space="0" w:color="auto"/>
        <w:right w:val="none" w:sz="0" w:space="0" w:color="auto"/>
      </w:divBdr>
    </w:div>
    <w:div w:id="1156724294">
      <w:bodyDiv w:val="1"/>
      <w:marLeft w:val="0"/>
      <w:marRight w:val="0"/>
      <w:marTop w:val="0"/>
      <w:marBottom w:val="0"/>
      <w:divBdr>
        <w:top w:val="none" w:sz="0" w:space="0" w:color="auto"/>
        <w:left w:val="none" w:sz="0" w:space="0" w:color="auto"/>
        <w:bottom w:val="none" w:sz="0" w:space="0" w:color="auto"/>
        <w:right w:val="none" w:sz="0" w:space="0" w:color="auto"/>
      </w:divBdr>
    </w:div>
    <w:div w:id="1172985956">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295479395">
      <w:bodyDiv w:val="1"/>
      <w:marLeft w:val="0"/>
      <w:marRight w:val="0"/>
      <w:marTop w:val="0"/>
      <w:marBottom w:val="0"/>
      <w:divBdr>
        <w:top w:val="none" w:sz="0" w:space="0" w:color="auto"/>
        <w:left w:val="none" w:sz="0" w:space="0" w:color="auto"/>
        <w:bottom w:val="none" w:sz="0" w:space="0" w:color="auto"/>
        <w:right w:val="none" w:sz="0" w:space="0" w:color="auto"/>
      </w:divBdr>
    </w:div>
    <w:div w:id="1310592328">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395735700">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38254200">
      <w:bodyDiv w:val="1"/>
      <w:marLeft w:val="0"/>
      <w:marRight w:val="0"/>
      <w:marTop w:val="0"/>
      <w:marBottom w:val="0"/>
      <w:divBdr>
        <w:top w:val="none" w:sz="0" w:space="0" w:color="auto"/>
        <w:left w:val="none" w:sz="0" w:space="0" w:color="auto"/>
        <w:bottom w:val="none" w:sz="0" w:space="0" w:color="auto"/>
        <w:right w:val="none" w:sz="0" w:space="0" w:color="auto"/>
      </w:divBdr>
    </w:div>
    <w:div w:id="1473055467">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501896223">
      <w:bodyDiv w:val="1"/>
      <w:marLeft w:val="0"/>
      <w:marRight w:val="0"/>
      <w:marTop w:val="0"/>
      <w:marBottom w:val="0"/>
      <w:divBdr>
        <w:top w:val="none" w:sz="0" w:space="0" w:color="auto"/>
        <w:left w:val="none" w:sz="0" w:space="0" w:color="auto"/>
        <w:bottom w:val="none" w:sz="0" w:space="0" w:color="auto"/>
        <w:right w:val="none" w:sz="0" w:space="0" w:color="auto"/>
      </w:divBdr>
    </w:div>
    <w:div w:id="1510095550">
      <w:bodyDiv w:val="1"/>
      <w:marLeft w:val="0"/>
      <w:marRight w:val="0"/>
      <w:marTop w:val="0"/>
      <w:marBottom w:val="0"/>
      <w:divBdr>
        <w:top w:val="none" w:sz="0" w:space="0" w:color="auto"/>
        <w:left w:val="none" w:sz="0" w:space="0" w:color="auto"/>
        <w:bottom w:val="none" w:sz="0" w:space="0" w:color="auto"/>
        <w:right w:val="none" w:sz="0" w:space="0" w:color="auto"/>
      </w:divBdr>
    </w:div>
    <w:div w:id="1525635411">
      <w:bodyDiv w:val="1"/>
      <w:marLeft w:val="0"/>
      <w:marRight w:val="0"/>
      <w:marTop w:val="0"/>
      <w:marBottom w:val="0"/>
      <w:divBdr>
        <w:top w:val="none" w:sz="0" w:space="0" w:color="auto"/>
        <w:left w:val="none" w:sz="0" w:space="0" w:color="auto"/>
        <w:bottom w:val="none" w:sz="0" w:space="0" w:color="auto"/>
        <w:right w:val="none" w:sz="0" w:space="0" w:color="auto"/>
      </w:divBdr>
    </w:div>
    <w:div w:id="1542596008">
      <w:bodyDiv w:val="1"/>
      <w:marLeft w:val="0"/>
      <w:marRight w:val="0"/>
      <w:marTop w:val="0"/>
      <w:marBottom w:val="0"/>
      <w:divBdr>
        <w:top w:val="none" w:sz="0" w:space="0" w:color="auto"/>
        <w:left w:val="none" w:sz="0" w:space="0" w:color="auto"/>
        <w:bottom w:val="none" w:sz="0" w:space="0" w:color="auto"/>
        <w:right w:val="none" w:sz="0" w:space="0" w:color="auto"/>
      </w:divBdr>
    </w:div>
    <w:div w:id="1609312122">
      <w:bodyDiv w:val="1"/>
      <w:marLeft w:val="0"/>
      <w:marRight w:val="0"/>
      <w:marTop w:val="0"/>
      <w:marBottom w:val="0"/>
      <w:divBdr>
        <w:top w:val="none" w:sz="0" w:space="0" w:color="auto"/>
        <w:left w:val="none" w:sz="0" w:space="0" w:color="auto"/>
        <w:bottom w:val="none" w:sz="0" w:space="0" w:color="auto"/>
        <w:right w:val="none" w:sz="0" w:space="0" w:color="auto"/>
      </w:divBdr>
    </w:div>
    <w:div w:id="1682392379">
      <w:bodyDiv w:val="1"/>
      <w:marLeft w:val="0"/>
      <w:marRight w:val="0"/>
      <w:marTop w:val="0"/>
      <w:marBottom w:val="0"/>
      <w:divBdr>
        <w:top w:val="none" w:sz="0" w:space="0" w:color="auto"/>
        <w:left w:val="none" w:sz="0" w:space="0" w:color="auto"/>
        <w:bottom w:val="none" w:sz="0" w:space="0" w:color="auto"/>
        <w:right w:val="none" w:sz="0" w:space="0" w:color="auto"/>
      </w:divBdr>
    </w:div>
    <w:div w:id="1707025582">
      <w:bodyDiv w:val="1"/>
      <w:marLeft w:val="0"/>
      <w:marRight w:val="0"/>
      <w:marTop w:val="0"/>
      <w:marBottom w:val="0"/>
      <w:divBdr>
        <w:top w:val="none" w:sz="0" w:space="0" w:color="auto"/>
        <w:left w:val="none" w:sz="0" w:space="0" w:color="auto"/>
        <w:bottom w:val="none" w:sz="0" w:space="0" w:color="auto"/>
        <w:right w:val="none" w:sz="0" w:space="0" w:color="auto"/>
      </w:divBdr>
    </w:div>
    <w:div w:id="1725451194">
      <w:bodyDiv w:val="1"/>
      <w:marLeft w:val="0"/>
      <w:marRight w:val="0"/>
      <w:marTop w:val="0"/>
      <w:marBottom w:val="0"/>
      <w:divBdr>
        <w:top w:val="none" w:sz="0" w:space="0" w:color="auto"/>
        <w:left w:val="none" w:sz="0" w:space="0" w:color="auto"/>
        <w:bottom w:val="none" w:sz="0" w:space="0" w:color="auto"/>
        <w:right w:val="none" w:sz="0" w:space="0" w:color="auto"/>
      </w:divBdr>
    </w:div>
    <w:div w:id="1728609355">
      <w:bodyDiv w:val="1"/>
      <w:marLeft w:val="0"/>
      <w:marRight w:val="0"/>
      <w:marTop w:val="0"/>
      <w:marBottom w:val="0"/>
      <w:divBdr>
        <w:top w:val="none" w:sz="0" w:space="0" w:color="auto"/>
        <w:left w:val="none" w:sz="0" w:space="0" w:color="auto"/>
        <w:bottom w:val="none" w:sz="0" w:space="0" w:color="auto"/>
        <w:right w:val="none" w:sz="0" w:space="0" w:color="auto"/>
      </w:divBdr>
    </w:div>
    <w:div w:id="1755398927">
      <w:bodyDiv w:val="1"/>
      <w:marLeft w:val="0"/>
      <w:marRight w:val="0"/>
      <w:marTop w:val="0"/>
      <w:marBottom w:val="0"/>
      <w:divBdr>
        <w:top w:val="none" w:sz="0" w:space="0" w:color="auto"/>
        <w:left w:val="none" w:sz="0" w:space="0" w:color="auto"/>
        <w:bottom w:val="none" w:sz="0" w:space="0" w:color="auto"/>
        <w:right w:val="none" w:sz="0" w:space="0" w:color="auto"/>
      </w:divBdr>
    </w:div>
    <w:div w:id="1760978874">
      <w:bodyDiv w:val="1"/>
      <w:marLeft w:val="0"/>
      <w:marRight w:val="0"/>
      <w:marTop w:val="0"/>
      <w:marBottom w:val="0"/>
      <w:divBdr>
        <w:top w:val="none" w:sz="0" w:space="0" w:color="auto"/>
        <w:left w:val="none" w:sz="0" w:space="0" w:color="auto"/>
        <w:bottom w:val="none" w:sz="0" w:space="0" w:color="auto"/>
        <w:right w:val="none" w:sz="0" w:space="0" w:color="auto"/>
      </w:divBdr>
    </w:div>
    <w:div w:id="1773551700">
      <w:bodyDiv w:val="1"/>
      <w:marLeft w:val="0"/>
      <w:marRight w:val="0"/>
      <w:marTop w:val="0"/>
      <w:marBottom w:val="0"/>
      <w:divBdr>
        <w:top w:val="none" w:sz="0" w:space="0" w:color="auto"/>
        <w:left w:val="none" w:sz="0" w:space="0" w:color="auto"/>
        <w:bottom w:val="none" w:sz="0" w:space="0" w:color="auto"/>
        <w:right w:val="none" w:sz="0" w:space="0" w:color="auto"/>
      </w:divBdr>
    </w:div>
    <w:div w:id="1805154888">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15832142">
      <w:bodyDiv w:val="1"/>
      <w:marLeft w:val="0"/>
      <w:marRight w:val="0"/>
      <w:marTop w:val="0"/>
      <w:marBottom w:val="0"/>
      <w:divBdr>
        <w:top w:val="none" w:sz="0" w:space="0" w:color="auto"/>
        <w:left w:val="none" w:sz="0" w:space="0" w:color="auto"/>
        <w:bottom w:val="none" w:sz="0" w:space="0" w:color="auto"/>
        <w:right w:val="none" w:sz="0" w:space="0" w:color="auto"/>
      </w:divBdr>
    </w:div>
    <w:div w:id="1874269753">
      <w:bodyDiv w:val="1"/>
      <w:marLeft w:val="0"/>
      <w:marRight w:val="0"/>
      <w:marTop w:val="0"/>
      <w:marBottom w:val="0"/>
      <w:divBdr>
        <w:top w:val="none" w:sz="0" w:space="0" w:color="auto"/>
        <w:left w:val="none" w:sz="0" w:space="0" w:color="auto"/>
        <w:bottom w:val="none" w:sz="0" w:space="0" w:color="auto"/>
        <w:right w:val="none" w:sz="0" w:space="0" w:color="auto"/>
      </w:divBdr>
    </w:div>
    <w:div w:id="1939672551">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63402452">
      <w:bodyDiv w:val="1"/>
      <w:marLeft w:val="0"/>
      <w:marRight w:val="0"/>
      <w:marTop w:val="0"/>
      <w:marBottom w:val="0"/>
      <w:divBdr>
        <w:top w:val="none" w:sz="0" w:space="0" w:color="auto"/>
        <w:left w:val="none" w:sz="0" w:space="0" w:color="auto"/>
        <w:bottom w:val="none" w:sz="0" w:space="0" w:color="auto"/>
        <w:right w:val="none" w:sz="0" w:space="0" w:color="auto"/>
      </w:divBdr>
    </w:div>
    <w:div w:id="2065256368">
      <w:bodyDiv w:val="1"/>
      <w:marLeft w:val="0"/>
      <w:marRight w:val="0"/>
      <w:marTop w:val="0"/>
      <w:marBottom w:val="0"/>
      <w:divBdr>
        <w:top w:val="none" w:sz="0" w:space="0" w:color="auto"/>
        <w:left w:val="none" w:sz="0" w:space="0" w:color="auto"/>
        <w:bottom w:val="none" w:sz="0" w:space="0" w:color="auto"/>
        <w:right w:val="none" w:sz="0" w:space="0" w:color="auto"/>
      </w:divBdr>
    </w:div>
    <w:div w:id="2068604989">
      <w:bodyDiv w:val="1"/>
      <w:marLeft w:val="0"/>
      <w:marRight w:val="0"/>
      <w:marTop w:val="0"/>
      <w:marBottom w:val="0"/>
      <w:divBdr>
        <w:top w:val="none" w:sz="0" w:space="0" w:color="auto"/>
        <w:left w:val="none" w:sz="0" w:space="0" w:color="auto"/>
        <w:bottom w:val="none" w:sz="0" w:space="0" w:color="auto"/>
        <w:right w:val="none" w:sz="0" w:space="0" w:color="auto"/>
      </w:divBdr>
    </w:div>
    <w:div w:id="2115782217">
      <w:bodyDiv w:val="1"/>
      <w:marLeft w:val="0"/>
      <w:marRight w:val="0"/>
      <w:marTop w:val="0"/>
      <w:marBottom w:val="0"/>
      <w:divBdr>
        <w:top w:val="none" w:sz="0" w:space="0" w:color="auto"/>
        <w:left w:val="none" w:sz="0" w:space="0" w:color="auto"/>
        <w:bottom w:val="none" w:sz="0" w:space="0" w:color="auto"/>
        <w:right w:val="none" w:sz="0" w:space="0" w:color="auto"/>
      </w:divBdr>
    </w:div>
    <w:div w:id="2131700670">
      <w:bodyDiv w:val="1"/>
      <w:marLeft w:val="0"/>
      <w:marRight w:val="0"/>
      <w:marTop w:val="0"/>
      <w:marBottom w:val="0"/>
      <w:divBdr>
        <w:top w:val="none" w:sz="0" w:space="0" w:color="auto"/>
        <w:left w:val="none" w:sz="0" w:space="0" w:color="auto"/>
        <w:bottom w:val="none" w:sz="0" w:space="0" w:color="auto"/>
        <w:right w:val="none" w:sz="0" w:space="0" w:color="auto"/>
      </w:divBdr>
    </w:div>
    <w:div w:id="2145734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C9A3E8-564D-4A9A-BD03-9CBA91087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3883</Words>
  <Characters>22138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(Yuan)</cp:lastModifiedBy>
  <cp:revision>8</cp:revision>
  <cp:lastPrinted>2011-08-03T09:36:00Z</cp:lastPrinted>
  <dcterms:created xsi:type="dcterms:W3CDTF">2021-11-03T21:21:00Z</dcterms:created>
  <dcterms:modified xsi:type="dcterms:W3CDTF">2021-11-05T02:22:00Z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